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22" w:rsidRPr="00263C22" w:rsidRDefault="00263C22" w:rsidP="00263C22">
      <w:pPr>
        <w:spacing w:after="0"/>
        <w:jc w:val="center"/>
        <w:rPr>
          <w:rFonts w:ascii="Times New Roman" w:eastAsia="Times New Roman" w:hAnsi="Times New Roman" w:cs="Times New Roman"/>
          <w:b/>
          <w:bCs/>
          <w:sz w:val="24"/>
          <w:szCs w:val="24"/>
          <w:lang w:val="uk-UA" w:eastAsia="ru-RU"/>
        </w:rPr>
      </w:pPr>
      <w:r w:rsidRPr="00263C22">
        <w:rPr>
          <w:rFonts w:ascii="Times New Roman" w:eastAsia="Times New Roman" w:hAnsi="Times New Roman" w:cs="Times New Roman"/>
          <w:b/>
          <w:bCs/>
          <w:sz w:val="24"/>
          <w:szCs w:val="24"/>
          <w:lang w:val="uk-UA" w:eastAsia="ru-RU"/>
        </w:rPr>
        <w:t>ВІДДІЛ ОСВІТИ ІЗМАЇЛЬСЬКОЇ РАЙОННОЇ ДЕРЖАВНОЇ АДМІНІСТРАЦІЇ</w:t>
      </w:r>
    </w:p>
    <w:p w:rsidR="00263C22" w:rsidRPr="00263C22" w:rsidRDefault="00263C22" w:rsidP="00263C22">
      <w:pPr>
        <w:spacing w:after="0"/>
        <w:jc w:val="center"/>
        <w:rPr>
          <w:rFonts w:ascii="Times New Roman" w:eastAsia="Times New Roman" w:hAnsi="Times New Roman" w:cs="Times New Roman"/>
          <w:b/>
          <w:bCs/>
          <w:sz w:val="24"/>
          <w:szCs w:val="24"/>
          <w:lang w:val="uk-UA" w:eastAsia="ru-RU"/>
        </w:rPr>
      </w:pPr>
      <w:r w:rsidRPr="00263C22">
        <w:rPr>
          <w:rFonts w:ascii="Times New Roman" w:eastAsia="Times New Roman" w:hAnsi="Times New Roman" w:cs="Times New Roman"/>
          <w:b/>
          <w:bCs/>
          <w:sz w:val="24"/>
          <w:szCs w:val="24"/>
          <w:lang w:val="uk-UA" w:eastAsia="ru-RU"/>
        </w:rPr>
        <w:t>ОЗЕРНЯНСЬКА ЗАГАЛЬНООСВІТНЯ ШКОЛА І-ІІІ СТУПЕНІВ</w:t>
      </w:r>
    </w:p>
    <w:p w:rsidR="00263C22" w:rsidRPr="00263C22" w:rsidRDefault="00263C22" w:rsidP="00263C22">
      <w:pPr>
        <w:spacing w:after="0"/>
        <w:jc w:val="center"/>
        <w:rPr>
          <w:rFonts w:ascii="Times New Roman" w:eastAsia="Times New Roman" w:hAnsi="Times New Roman" w:cs="Times New Roman"/>
          <w:sz w:val="28"/>
          <w:szCs w:val="24"/>
          <w:lang w:val="uk-UA" w:eastAsia="ru-RU"/>
        </w:rPr>
      </w:pPr>
      <w:r w:rsidRPr="00263C22">
        <w:rPr>
          <w:rFonts w:ascii="Times New Roman" w:eastAsia="Times New Roman" w:hAnsi="Times New Roman" w:cs="Times New Roman"/>
          <w:b/>
          <w:bCs/>
          <w:sz w:val="24"/>
          <w:szCs w:val="24"/>
          <w:lang w:val="uk-UA" w:eastAsia="ru-RU"/>
        </w:rPr>
        <w:t xml:space="preserve">ІЗМАЇЛЬСЬКОЇ  РАЙОННОЇ РАДИ </w:t>
      </w:r>
      <w:r w:rsidRPr="00263C22">
        <w:rPr>
          <w:rFonts w:ascii="Times New Roman" w:eastAsia="Times New Roman" w:hAnsi="Times New Roman" w:cs="Times New Roman"/>
          <w:b/>
          <w:bCs/>
          <w:sz w:val="28"/>
          <w:szCs w:val="24"/>
          <w:lang w:val="uk-UA" w:eastAsia="ru-RU"/>
        </w:rPr>
        <w:t>ОДЕСЬКОЇ ОБЛАСТІ</w:t>
      </w:r>
    </w:p>
    <w:p w:rsidR="00263C22" w:rsidRPr="00263C22" w:rsidRDefault="00263C22" w:rsidP="00263C22">
      <w:pPr>
        <w:spacing w:after="0" w:line="360" w:lineRule="auto"/>
        <w:jc w:val="center"/>
        <w:rPr>
          <w:rFonts w:ascii="Times New Roman" w:eastAsia="Times New Roman" w:hAnsi="Times New Roman" w:cs="Times New Roman"/>
          <w:b/>
          <w:color w:val="585858"/>
          <w:sz w:val="28"/>
          <w:szCs w:val="28"/>
          <w:lang w:eastAsia="ru-RU"/>
        </w:rPr>
      </w:pPr>
      <w:r w:rsidRPr="00263C22">
        <w:rPr>
          <w:rFonts w:ascii="Times New Roman" w:eastAsia="Times New Roman" w:hAnsi="Times New Roman" w:cs="Times New Roman"/>
          <w:b/>
          <w:color w:val="585858"/>
          <w:sz w:val="28"/>
          <w:szCs w:val="28"/>
          <w:lang w:val="uk-UA" w:eastAsia="ru-RU"/>
        </w:rPr>
        <w:t>Наказ</w:t>
      </w:r>
    </w:p>
    <w:p w:rsidR="00263C22" w:rsidRPr="00263C22" w:rsidRDefault="00263C22" w:rsidP="00263C22">
      <w:pPr>
        <w:spacing w:after="0" w:line="360" w:lineRule="auto"/>
        <w:jc w:val="both"/>
        <w:rPr>
          <w:rFonts w:ascii="Times New Roman" w:eastAsia="Times New Roman" w:hAnsi="Times New Roman" w:cs="Times New Roman"/>
          <w:b/>
          <w:color w:val="585858"/>
          <w:sz w:val="28"/>
          <w:szCs w:val="28"/>
          <w:lang w:val="uk-UA" w:eastAsia="ru-RU"/>
        </w:rPr>
      </w:pPr>
      <w:r w:rsidRPr="00263C22">
        <w:rPr>
          <w:rFonts w:ascii="Times New Roman" w:eastAsia="Times New Roman" w:hAnsi="Times New Roman" w:cs="Times New Roman"/>
          <w:b/>
          <w:color w:val="585858"/>
          <w:sz w:val="28"/>
          <w:szCs w:val="28"/>
          <w:lang w:val="uk-UA" w:eastAsia="ru-RU"/>
        </w:rPr>
        <w:t>№</w:t>
      </w:r>
      <w:r>
        <w:rPr>
          <w:rFonts w:ascii="Times New Roman" w:eastAsia="Times New Roman" w:hAnsi="Times New Roman" w:cs="Times New Roman"/>
          <w:b/>
          <w:color w:val="585858"/>
          <w:sz w:val="28"/>
          <w:szCs w:val="28"/>
          <w:lang w:val="uk-UA" w:eastAsia="ru-RU"/>
        </w:rPr>
        <w:t xml:space="preserve"> 21</w:t>
      </w:r>
      <w:r w:rsidRPr="00263C22">
        <w:rPr>
          <w:rFonts w:ascii="Times New Roman" w:eastAsia="Times New Roman" w:hAnsi="Times New Roman" w:cs="Times New Roman"/>
          <w:b/>
          <w:color w:val="585858"/>
          <w:sz w:val="28"/>
          <w:szCs w:val="28"/>
          <w:lang w:val="uk-UA" w:eastAsia="ru-RU"/>
        </w:rPr>
        <w:t>/О</w:t>
      </w:r>
      <w:r w:rsidRPr="00263C22">
        <w:rPr>
          <w:rFonts w:ascii="Times New Roman" w:eastAsia="Times New Roman" w:hAnsi="Times New Roman" w:cs="Times New Roman"/>
          <w:b/>
          <w:color w:val="585858"/>
          <w:sz w:val="28"/>
          <w:szCs w:val="28"/>
          <w:lang w:val="uk-UA" w:eastAsia="ru-RU"/>
        </w:rPr>
        <w:tab/>
      </w:r>
      <w:r w:rsidRPr="00263C22">
        <w:rPr>
          <w:rFonts w:ascii="Times New Roman" w:eastAsia="Times New Roman" w:hAnsi="Times New Roman" w:cs="Times New Roman"/>
          <w:b/>
          <w:color w:val="585858"/>
          <w:sz w:val="28"/>
          <w:szCs w:val="28"/>
          <w:lang w:val="uk-UA" w:eastAsia="ru-RU"/>
        </w:rPr>
        <w:tab/>
      </w:r>
      <w:r w:rsidRPr="00263C22">
        <w:rPr>
          <w:rFonts w:ascii="Times New Roman" w:eastAsia="Times New Roman" w:hAnsi="Times New Roman" w:cs="Times New Roman"/>
          <w:b/>
          <w:color w:val="585858"/>
          <w:sz w:val="28"/>
          <w:szCs w:val="28"/>
          <w:lang w:val="uk-UA" w:eastAsia="ru-RU"/>
        </w:rPr>
        <w:tab/>
      </w:r>
      <w:r w:rsidRPr="00263C22">
        <w:rPr>
          <w:rFonts w:ascii="Times New Roman" w:eastAsia="Times New Roman" w:hAnsi="Times New Roman" w:cs="Times New Roman"/>
          <w:b/>
          <w:color w:val="585858"/>
          <w:sz w:val="28"/>
          <w:szCs w:val="28"/>
          <w:lang w:eastAsia="ru-RU"/>
        </w:rPr>
        <w:tab/>
      </w:r>
      <w:r w:rsidRPr="00263C22">
        <w:rPr>
          <w:rFonts w:ascii="Times New Roman" w:eastAsia="Times New Roman" w:hAnsi="Times New Roman" w:cs="Times New Roman"/>
          <w:b/>
          <w:color w:val="585858"/>
          <w:sz w:val="28"/>
          <w:szCs w:val="28"/>
          <w:lang w:eastAsia="ru-RU"/>
        </w:rPr>
        <w:tab/>
      </w:r>
      <w:r w:rsidRPr="00263C22">
        <w:rPr>
          <w:rFonts w:ascii="Times New Roman" w:eastAsia="Times New Roman" w:hAnsi="Times New Roman" w:cs="Times New Roman"/>
          <w:b/>
          <w:color w:val="585858"/>
          <w:sz w:val="28"/>
          <w:szCs w:val="28"/>
          <w:lang w:eastAsia="ru-RU"/>
        </w:rPr>
        <w:tab/>
      </w:r>
      <w:r w:rsidRPr="00263C22">
        <w:rPr>
          <w:rFonts w:ascii="Times New Roman" w:eastAsia="Times New Roman" w:hAnsi="Times New Roman" w:cs="Times New Roman"/>
          <w:b/>
          <w:color w:val="585858"/>
          <w:sz w:val="28"/>
          <w:szCs w:val="28"/>
          <w:lang w:eastAsia="ru-RU"/>
        </w:rPr>
        <w:tab/>
      </w:r>
      <w:r w:rsidRPr="00263C22">
        <w:rPr>
          <w:rFonts w:ascii="Times New Roman" w:eastAsia="Times New Roman" w:hAnsi="Times New Roman" w:cs="Times New Roman"/>
          <w:b/>
          <w:color w:val="585858"/>
          <w:sz w:val="28"/>
          <w:szCs w:val="28"/>
          <w:lang w:eastAsia="ru-RU"/>
        </w:rPr>
        <w:tab/>
      </w:r>
      <w:r>
        <w:rPr>
          <w:rFonts w:ascii="Times New Roman" w:eastAsia="Times New Roman" w:hAnsi="Times New Roman" w:cs="Times New Roman"/>
          <w:b/>
          <w:color w:val="585858"/>
          <w:sz w:val="28"/>
          <w:szCs w:val="28"/>
          <w:lang w:val="uk-UA" w:eastAsia="ru-RU"/>
        </w:rPr>
        <w:t xml:space="preserve">            13.03</w:t>
      </w:r>
      <w:r w:rsidRPr="00263C22">
        <w:rPr>
          <w:rFonts w:ascii="Times New Roman" w:eastAsia="Times New Roman" w:hAnsi="Times New Roman" w:cs="Times New Roman"/>
          <w:b/>
          <w:color w:val="585858"/>
          <w:sz w:val="28"/>
          <w:szCs w:val="28"/>
          <w:lang w:val="uk-UA" w:eastAsia="ru-RU"/>
        </w:rPr>
        <w:t>.2017</w:t>
      </w:r>
    </w:p>
    <w:p w:rsidR="00E734EA" w:rsidRDefault="00263C22" w:rsidP="00E734EA">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w:t>
      </w:r>
      <w:r w:rsidRPr="00263C22">
        <w:rPr>
          <w:rFonts w:ascii="Times New Roman" w:eastAsia="Times New Roman" w:hAnsi="Times New Roman" w:cs="Times New Roman"/>
          <w:b/>
          <w:sz w:val="28"/>
          <w:szCs w:val="28"/>
          <w:lang w:val="uk-UA" w:eastAsia="ru-RU"/>
        </w:rPr>
        <w:t xml:space="preserve">Про стан </w:t>
      </w:r>
      <w:r w:rsidR="00E734EA">
        <w:rPr>
          <w:rFonts w:ascii="Times New Roman" w:eastAsia="Times New Roman" w:hAnsi="Times New Roman" w:cs="Times New Roman"/>
          <w:b/>
          <w:sz w:val="28"/>
          <w:szCs w:val="28"/>
          <w:lang w:val="uk-UA" w:eastAsia="ru-RU"/>
        </w:rPr>
        <w:t xml:space="preserve">викладання та рівень </w:t>
      </w:r>
    </w:p>
    <w:p w:rsidR="00263C22" w:rsidRDefault="00E734EA" w:rsidP="00E734EA">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навчальних досягнень учнів з</w:t>
      </w:r>
    </w:p>
    <w:p w:rsidR="00E734EA" w:rsidRPr="00263C22" w:rsidRDefault="00E734EA" w:rsidP="00E734EA">
      <w:pPr>
        <w:spacing w:after="0" w:line="240" w:lineRule="auto"/>
        <w:jc w:val="both"/>
        <w:rPr>
          <w:rFonts w:ascii="Times New Roman" w:eastAsia="Times New Roman" w:hAnsi="Times New Roman" w:cs="Times New Roman"/>
          <w:b/>
          <w:color w:val="585858"/>
          <w:sz w:val="28"/>
          <w:szCs w:val="28"/>
          <w:lang w:eastAsia="ru-RU"/>
        </w:rPr>
      </w:pPr>
      <w:r>
        <w:rPr>
          <w:rFonts w:ascii="Times New Roman" w:eastAsia="Times New Roman" w:hAnsi="Times New Roman" w:cs="Times New Roman"/>
          <w:b/>
          <w:sz w:val="28"/>
          <w:szCs w:val="28"/>
          <w:lang w:val="uk-UA" w:eastAsia="ru-RU"/>
        </w:rPr>
        <w:t>англійської мови у 2-11-х класах»</w:t>
      </w:r>
    </w:p>
    <w:p w:rsidR="00263C22" w:rsidRDefault="00263C22" w:rsidP="00263C22">
      <w:pPr>
        <w:spacing w:after="0"/>
        <w:jc w:val="both"/>
        <w:rPr>
          <w:rFonts w:ascii="Times New Roman" w:hAnsi="Times New Roman" w:cs="Times New Roman"/>
          <w:sz w:val="24"/>
          <w:szCs w:val="24"/>
          <w:lang w:val="uk-UA"/>
        </w:rPr>
      </w:pPr>
    </w:p>
    <w:p w:rsidR="0017629C" w:rsidRDefault="0017629C" w:rsidP="0017629C">
      <w:pPr>
        <w:spacing w:after="0"/>
        <w:ind w:firstLine="709"/>
        <w:jc w:val="both"/>
        <w:rPr>
          <w:rFonts w:ascii="Times New Roman" w:hAnsi="Times New Roman" w:cs="Times New Roman"/>
          <w:sz w:val="24"/>
          <w:szCs w:val="24"/>
          <w:lang w:val="uk-UA"/>
        </w:rPr>
      </w:pPr>
      <w:r w:rsidRPr="0017629C">
        <w:rPr>
          <w:rFonts w:ascii="Times New Roman" w:hAnsi="Times New Roman" w:cs="Times New Roman"/>
          <w:sz w:val="24"/>
          <w:szCs w:val="24"/>
        </w:rPr>
        <w:t xml:space="preserve">На </w:t>
      </w:r>
      <w:proofErr w:type="spellStart"/>
      <w:r w:rsidRPr="0017629C">
        <w:rPr>
          <w:rFonts w:ascii="Times New Roman" w:hAnsi="Times New Roman" w:cs="Times New Roman"/>
          <w:sz w:val="24"/>
          <w:szCs w:val="24"/>
        </w:rPr>
        <w:t>виконання</w:t>
      </w:r>
      <w:proofErr w:type="spellEnd"/>
      <w:r w:rsidRPr="0017629C">
        <w:rPr>
          <w:rFonts w:ascii="Times New Roman" w:hAnsi="Times New Roman" w:cs="Times New Roman"/>
          <w:sz w:val="24"/>
          <w:szCs w:val="24"/>
        </w:rPr>
        <w:t xml:space="preserve"> плану </w:t>
      </w:r>
      <w:proofErr w:type="spellStart"/>
      <w:r w:rsidRPr="0017629C">
        <w:rPr>
          <w:rFonts w:ascii="Times New Roman" w:hAnsi="Times New Roman" w:cs="Times New Roman"/>
          <w:sz w:val="24"/>
          <w:szCs w:val="24"/>
        </w:rPr>
        <w:t>роботи</w:t>
      </w:r>
      <w:proofErr w:type="spellEnd"/>
      <w:r w:rsidRPr="0017629C">
        <w:rPr>
          <w:rFonts w:ascii="Times New Roman" w:hAnsi="Times New Roman" w:cs="Times New Roman"/>
          <w:sz w:val="24"/>
          <w:szCs w:val="24"/>
        </w:rPr>
        <w:t xml:space="preserve"> </w:t>
      </w:r>
      <w:proofErr w:type="spellStart"/>
      <w:r w:rsidRPr="0017629C">
        <w:rPr>
          <w:rFonts w:ascii="Times New Roman" w:hAnsi="Times New Roman" w:cs="Times New Roman"/>
          <w:sz w:val="24"/>
          <w:szCs w:val="24"/>
        </w:rPr>
        <w:t>навчального</w:t>
      </w:r>
      <w:proofErr w:type="spellEnd"/>
      <w:r w:rsidRPr="0017629C">
        <w:rPr>
          <w:rFonts w:ascii="Times New Roman" w:hAnsi="Times New Roman" w:cs="Times New Roman"/>
          <w:sz w:val="24"/>
          <w:szCs w:val="24"/>
        </w:rPr>
        <w:t xml:space="preserve"> закладу на </w:t>
      </w:r>
      <w:proofErr w:type="spellStart"/>
      <w:r w:rsidRPr="0017629C">
        <w:rPr>
          <w:rFonts w:ascii="Times New Roman" w:hAnsi="Times New Roman" w:cs="Times New Roman"/>
          <w:sz w:val="24"/>
          <w:szCs w:val="24"/>
        </w:rPr>
        <w:t>поточний</w:t>
      </w:r>
      <w:proofErr w:type="spellEnd"/>
      <w:r w:rsidRPr="0017629C">
        <w:rPr>
          <w:rFonts w:ascii="Times New Roman" w:hAnsi="Times New Roman" w:cs="Times New Roman"/>
          <w:sz w:val="24"/>
          <w:szCs w:val="24"/>
        </w:rPr>
        <w:t xml:space="preserve"> </w:t>
      </w:r>
      <w:proofErr w:type="spellStart"/>
      <w:r w:rsidRPr="0017629C">
        <w:rPr>
          <w:rFonts w:ascii="Times New Roman" w:hAnsi="Times New Roman" w:cs="Times New Roman"/>
          <w:sz w:val="24"/>
          <w:szCs w:val="24"/>
        </w:rPr>
        <w:t>навчальний</w:t>
      </w:r>
      <w:proofErr w:type="spellEnd"/>
      <w:r w:rsidRPr="0017629C">
        <w:rPr>
          <w:rFonts w:ascii="Times New Roman" w:hAnsi="Times New Roman" w:cs="Times New Roman"/>
          <w:sz w:val="24"/>
          <w:szCs w:val="24"/>
        </w:rPr>
        <w:t xml:space="preserve"> </w:t>
      </w:r>
      <w:proofErr w:type="spellStart"/>
      <w:r w:rsidRPr="0017629C">
        <w:rPr>
          <w:rFonts w:ascii="Times New Roman" w:hAnsi="Times New Roman" w:cs="Times New Roman"/>
          <w:sz w:val="24"/>
          <w:szCs w:val="24"/>
        </w:rPr>
        <w:t>рік</w:t>
      </w:r>
      <w:proofErr w:type="spellEnd"/>
      <w:r w:rsidRPr="0017629C">
        <w:rPr>
          <w:rFonts w:ascii="Times New Roman" w:hAnsi="Times New Roman" w:cs="Times New Roman"/>
          <w:sz w:val="24"/>
          <w:szCs w:val="24"/>
        </w:rPr>
        <w:t xml:space="preserve"> в лютому 2017 року </w:t>
      </w:r>
      <w:proofErr w:type="spellStart"/>
      <w:r w:rsidRPr="0017629C">
        <w:rPr>
          <w:rFonts w:ascii="Times New Roman" w:hAnsi="Times New Roman" w:cs="Times New Roman"/>
          <w:sz w:val="24"/>
          <w:szCs w:val="24"/>
        </w:rPr>
        <w:t>вивчався</w:t>
      </w:r>
      <w:proofErr w:type="spellEnd"/>
      <w:r w:rsidRPr="0017629C">
        <w:rPr>
          <w:rFonts w:ascii="Times New Roman" w:hAnsi="Times New Roman" w:cs="Times New Roman"/>
          <w:sz w:val="24"/>
          <w:szCs w:val="24"/>
        </w:rPr>
        <w:t xml:space="preserve"> стан </w:t>
      </w:r>
      <w:proofErr w:type="spellStart"/>
      <w:r w:rsidRPr="0017629C">
        <w:rPr>
          <w:rFonts w:ascii="Times New Roman" w:hAnsi="Times New Roman" w:cs="Times New Roman"/>
          <w:sz w:val="24"/>
          <w:szCs w:val="24"/>
        </w:rPr>
        <w:t>викладання</w:t>
      </w:r>
      <w:proofErr w:type="spellEnd"/>
      <w:r w:rsidRPr="0017629C">
        <w:rPr>
          <w:rFonts w:ascii="Times New Roman" w:hAnsi="Times New Roman" w:cs="Times New Roman"/>
          <w:sz w:val="24"/>
          <w:szCs w:val="24"/>
        </w:rPr>
        <w:t xml:space="preserve"> </w:t>
      </w:r>
      <w:proofErr w:type="spellStart"/>
      <w:r w:rsidRPr="0017629C">
        <w:rPr>
          <w:rFonts w:ascii="Times New Roman" w:hAnsi="Times New Roman" w:cs="Times New Roman"/>
          <w:sz w:val="24"/>
          <w:szCs w:val="24"/>
        </w:rPr>
        <w:t>англійської</w:t>
      </w:r>
      <w:proofErr w:type="spellEnd"/>
      <w:r w:rsidRPr="0017629C">
        <w:rPr>
          <w:rFonts w:ascii="Times New Roman" w:hAnsi="Times New Roman" w:cs="Times New Roman"/>
          <w:sz w:val="24"/>
          <w:szCs w:val="24"/>
        </w:rPr>
        <w:t xml:space="preserve"> </w:t>
      </w:r>
      <w:proofErr w:type="spellStart"/>
      <w:r w:rsidRPr="0017629C">
        <w:rPr>
          <w:rFonts w:ascii="Times New Roman" w:hAnsi="Times New Roman" w:cs="Times New Roman"/>
          <w:sz w:val="24"/>
          <w:szCs w:val="24"/>
        </w:rPr>
        <w:t>мови</w:t>
      </w:r>
      <w:proofErr w:type="spellEnd"/>
      <w:r w:rsidRPr="0017629C">
        <w:rPr>
          <w:rFonts w:ascii="Times New Roman" w:hAnsi="Times New Roman" w:cs="Times New Roman"/>
          <w:sz w:val="24"/>
          <w:szCs w:val="24"/>
        </w:rPr>
        <w:t xml:space="preserve"> в 2 - 10 </w:t>
      </w:r>
      <w:proofErr w:type="spellStart"/>
      <w:r w:rsidRPr="0017629C">
        <w:rPr>
          <w:rFonts w:ascii="Times New Roman" w:hAnsi="Times New Roman" w:cs="Times New Roman"/>
          <w:sz w:val="24"/>
          <w:szCs w:val="24"/>
        </w:rPr>
        <w:t>класах</w:t>
      </w:r>
      <w:proofErr w:type="spellEnd"/>
      <w:r w:rsidRPr="0017629C">
        <w:rPr>
          <w:rFonts w:ascii="Times New Roman" w:hAnsi="Times New Roman" w:cs="Times New Roman"/>
          <w:sz w:val="24"/>
          <w:szCs w:val="24"/>
        </w:rPr>
        <w:t xml:space="preserve">. </w:t>
      </w:r>
    </w:p>
    <w:p w:rsidR="00263C22" w:rsidRPr="00263C22" w:rsidRDefault="00263C22" w:rsidP="0017629C">
      <w:pPr>
        <w:spacing w:after="0"/>
        <w:ind w:firstLine="709"/>
        <w:jc w:val="both"/>
        <w:rPr>
          <w:rFonts w:ascii="Times New Roman" w:hAnsi="Times New Roman" w:cs="Times New Roman"/>
          <w:sz w:val="24"/>
          <w:szCs w:val="24"/>
          <w:lang w:val="uk-UA"/>
        </w:rPr>
      </w:pPr>
    </w:p>
    <w:p w:rsidR="005766BB" w:rsidRPr="0017629C" w:rsidRDefault="0017629C" w:rsidP="0017629C">
      <w:pPr>
        <w:spacing w:after="0"/>
        <w:ind w:firstLine="709"/>
        <w:jc w:val="both"/>
        <w:rPr>
          <w:rFonts w:ascii="Times New Roman" w:hAnsi="Times New Roman" w:cs="Times New Roman"/>
          <w:sz w:val="24"/>
          <w:szCs w:val="24"/>
          <w:lang w:val="uk-UA"/>
        </w:rPr>
      </w:pPr>
      <w:r w:rsidRPr="0017629C">
        <w:rPr>
          <w:rFonts w:ascii="Times New Roman" w:hAnsi="Times New Roman" w:cs="Times New Roman"/>
          <w:sz w:val="24"/>
          <w:szCs w:val="24"/>
          <w:lang w:val="uk-UA"/>
        </w:rPr>
        <w:t>Узагальнення вивченого питання проведено на основі матеріалів вивчення стану навчально-матеріальної бази викладання предмета, співбесід з учителями та учнями, вивчення вчительської та учнівської документації, відвідування уроків та вивчення рівня навчальних досягнень школярів. В ході перевірки вивчались питання:</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4"/>
          <w:lang w:val="uk-UA" w:eastAsia="uk-UA" w:bidi="uk-UA"/>
        </w:rPr>
      </w:pPr>
      <w:r w:rsidRPr="0017629C">
        <w:rPr>
          <w:rFonts w:ascii="Times New Roman" w:eastAsia="Times New Roman" w:hAnsi="Times New Roman" w:cs="Times New Roman"/>
          <w:color w:val="000000"/>
          <w:sz w:val="24"/>
          <w:szCs w:val="24"/>
          <w:lang w:val="uk-UA" w:eastAsia="uk-UA" w:bidi="uk-UA"/>
        </w:rPr>
        <w:t xml:space="preserve">- рівень професійної майстерності вчителів англійської мови, </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4"/>
          <w:lang w:val="uk-UA" w:eastAsia="uk-UA" w:bidi="uk-UA"/>
        </w:rPr>
      </w:pPr>
      <w:r w:rsidRPr="0017629C">
        <w:rPr>
          <w:rFonts w:ascii="Times New Roman" w:eastAsia="Times New Roman" w:hAnsi="Times New Roman" w:cs="Times New Roman"/>
          <w:color w:val="000000"/>
          <w:sz w:val="24"/>
          <w:szCs w:val="24"/>
          <w:lang w:val="uk-UA" w:eastAsia="uk-UA" w:bidi="uk-UA"/>
        </w:rPr>
        <w:t xml:space="preserve">- </w:t>
      </w:r>
      <w:r w:rsidRPr="0017629C">
        <w:rPr>
          <w:rFonts w:ascii="Times New Roman" w:eastAsia="Times New Roman" w:hAnsi="Times New Roman" w:cs="Times New Roman"/>
          <w:color w:val="000000"/>
          <w:sz w:val="24"/>
          <w:szCs w:val="24"/>
          <w:lang w:val="uk-UA" w:eastAsia="uk-UA" w:bidi="uk-UA"/>
        </w:rPr>
        <w:t xml:space="preserve">володіння сучасними методиками викладання предмету;  </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4"/>
          <w:lang w:val="uk-UA" w:eastAsia="uk-UA" w:bidi="uk-UA"/>
        </w:rPr>
      </w:pPr>
      <w:r w:rsidRPr="0017629C">
        <w:rPr>
          <w:rFonts w:ascii="Times New Roman" w:eastAsia="Times New Roman" w:hAnsi="Times New Roman" w:cs="Times New Roman"/>
          <w:color w:val="000000"/>
          <w:sz w:val="24"/>
          <w:szCs w:val="24"/>
          <w:lang w:val="uk-UA" w:eastAsia="uk-UA" w:bidi="uk-UA"/>
        </w:rPr>
        <w:t xml:space="preserve">- </w:t>
      </w:r>
      <w:r w:rsidRPr="0017629C">
        <w:rPr>
          <w:rFonts w:ascii="Times New Roman" w:eastAsia="Times New Roman" w:hAnsi="Times New Roman" w:cs="Times New Roman"/>
          <w:color w:val="000000"/>
          <w:sz w:val="24"/>
          <w:szCs w:val="24"/>
          <w:lang w:val="uk-UA" w:eastAsia="uk-UA" w:bidi="uk-UA"/>
        </w:rPr>
        <w:t xml:space="preserve">робота </w:t>
      </w:r>
      <w:r w:rsidRPr="0017629C">
        <w:rPr>
          <w:rFonts w:ascii="Times New Roman" w:eastAsia="Times New Roman" w:hAnsi="Times New Roman" w:cs="Times New Roman"/>
          <w:color w:val="000000"/>
          <w:sz w:val="24"/>
          <w:szCs w:val="24"/>
          <w:lang w:val="uk-UA" w:eastAsia="uk-UA" w:bidi="uk-UA"/>
        </w:rPr>
        <w:t xml:space="preserve"> </w:t>
      </w:r>
      <w:r w:rsidRPr="0017629C">
        <w:rPr>
          <w:rFonts w:ascii="Times New Roman" w:eastAsia="Times New Roman" w:hAnsi="Times New Roman" w:cs="Times New Roman"/>
          <w:color w:val="000000"/>
          <w:sz w:val="24"/>
          <w:szCs w:val="24"/>
          <w:lang w:val="uk-UA" w:eastAsia="uk-UA" w:bidi="uk-UA"/>
        </w:rPr>
        <w:t>вчителів англійської мови по підвищенню власного науково-методичного рівня (участь в роботі методичного об'єднання , робота над проблемною темою);</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4"/>
          <w:lang w:val="uk-UA" w:eastAsia="uk-UA" w:bidi="uk-UA"/>
        </w:rPr>
      </w:pPr>
      <w:r w:rsidRPr="0017629C">
        <w:rPr>
          <w:rFonts w:ascii="Times New Roman" w:eastAsia="Times New Roman" w:hAnsi="Times New Roman" w:cs="Times New Roman"/>
          <w:color w:val="000000"/>
          <w:sz w:val="24"/>
          <w:szCs w:val="24"/>
          <w:lang w:val="uk-UA" w:eastAsia="uk-UA" w:bidi="uk-UA"/>
        </w:rPr>
        <w:t xml:space="preserve">- </w:t>
      </w:r>
      <w:r w:rsidRPr="0017629C">
        <w:rPr>
          <w:rFonts w:ascii="Times New Roman" w:eastAsia="Times New Roman" w:hAnsi="Times New Roman" w:cs="Times New Roman"/>
          <w:color w:val="000000"/>
          <w:sz w:val="24"/>
          <w:szCs w:val="24"/>
          <w:lang w:val="uk-UA" w:eastAsia="uk-UA" w:bidi="uk-UA"/>
        </w:rPr>
        <w:t>вивчення базового р</w:t>
      </w:r>
      <w:r w:rsidRPr="0017629C">
        <w:rPr>
          <w:rFonts w:ascii="Times New Roman" w:eastAsia="Times New Roman" w:hAnsi="Times New Roman" w:cs="Times New Roman"/>
          <w:color w:val="000000"/>
          <w:sz w:val="24"/>
          <w:szCs w:val="24"/>
          <w:lang w:val="uk-UA" w:eastAsia="uk-UA" w:bidi="uk-UA"/>
        </w:rPr>
        <w:t>івня навчальних досягнень учнів;</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4"/>
          <w:lang w:val="uk-UA" w:eastAsia="uk-UA" w:bidi="uk-UA"/>
        </w:rPr>
      </w:pPr>
      <w:r w:rsidRPr="0017629C">
        <w:rPr>
          <w:rFonts w:ascii="Times New Roman" w:eastAsia="Times New Roman" w:hAnsi="Times New Roman" w:cs="Times New Roman"/>
          <w:color w:val="000000"/>
          <w:sz w:val="24"/>
          <w:szCs w:val="24"/>
          <w:lang w:val="uk-UA" w:eastAsia="uk-UA" w:bidi="uk-UA"/>
        </w:rPr>
        <w:t xml:space="preserve">- </w:t>
      </w:r>
      <w:r w:rsidRPr="0017629C">
        <w:rPr>
          <w:rFonts w:ascii="Times New Roman" w:eastAsia="Times New Roman" w:hAnsi="Times New Roman" w:cs="Times New Roman"/>
          <w:color w:val="000000"/>
          <w:sz w:val="24"/>
          <w:szCs w:val="24"/>
          <w:lang w:val="uk-UA" w:eastAsia="uk-UA" w:bidi="uk-UA"/>
        </w:rPr>
        <w:t>дотримання єдиних вимог до усного та писемного мовлення,</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4"/>
          <w:lang w:val="uk-UA" w:eastAsia="uk-UA" w:bidi="uk-UA"/>
        </w:rPr>
      </w:pPr>
      <w:r w:rsidRPr="0017629C">
        <w:rPr>
          <w:rFonts w:ascii="Times New Roman" w:eastAsia="Times New Roman" w:hAnsi="Times New Roman" w:cs="Times New Roman"/>
          <w:color w:val="000000"/>
          <w:sz w:val="24"/>
          <w:szCs w:val="24"/>
          <w:lang w:val="uk-UA" w:eastAsia="uk-UA" w:bidi="uk-UA"/>
        </w:rPr>
        <w:t xml:space="preserve">- </w:t>
      </w:r>
      <w:r w:rsidRPr="0017629C">
        <w:rPr>
          <w:rFonts w:ascii="Times New Roman" w:eastAsia="Times New Roman" w:hAnsi="Times New Roman" w:cs="Times New Roman"/>
          <w:color w:val="000000"/>
          <w:sz w:val="24"/>
          <w:szCs w:val="24"/>
          <w:lang w:val="uk-UA" w:eastAsia="uk-UA" w:bidi="uk-UA"/>
        </w:rPr>
        <w:t xml:space="preserve">стан ведення шкільної документації </w:t>
      </w:r>
      <w:r w:rsidRPr="0017629C">
        <w:rPr>
          <w:rFonts w:ascii="Times New Roman" w:eastAsia="Times New Roman" w:hAnsi="Times New Roman" w:cs="Times New Roman"/>
          <w:smallCaps/>
          <w:color w:val="000000"/>
          <w:sz w:val="24"/>
          <w:szCs w:val="24"/>
          <w:lang w:val="uk-UA" w:eastAsia="uk-UA" w:bidi="uk-UA"/>
        </w:rPr>
        <w:t>(поурочні,</w:t>
      </w:r>
      <w:r w:rsidRPr="0017629C">
        <w:rPr>
          <w:rFonts w:ascii="Times New Roman" w:eastAsia="Times New Roman" w:hAnsi="Times New Roman" w:cs="Times New Roman"/>
          <w:color w:val="000000"/>
          <w:sz w:val="24"/>
          <w:szCs w:val="24"/>
          <w:lang w:val="uk-UA" w:eastAsia="uk-UA" w:bidi="uk-UA"/>
        </w:rPr>
        <w:t xml:space="preserve"> календарні плани, класні журнали)</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4"/>
          <w:lang w:val="uk-UA" w:eastAsia="uk-UA" w:bidi="uk-UA"/>
        </w:rPr>
      </w:pPr>
      <w:r w:rsidRPr="0017629C">
        <w:rPr>
          <w:rFonts w:ascii="Times New Roman" w:eastAsia="Times New Roman" w:hAnsi="Times New Roman" w:cs="Times New Roman"/>
          <w:color w:val="000000"/>
          <w:sz w:val="24"/>
          <w:szCs w:val="24"/>
          <w:lang w:val="uk-UA" w:eastAsia="uk-UA" w:bidi="uk-UA"/>
        </w:rPr>
        <w:t xml:space="preserve">- </w:t>
      </w:r>
      <w:r w:rsidRPr="0017629C">
        <w:rPr>
          <w:rFonts w:ascii="Times New Roman" w:eastAsia="Times New Roman" w:hAnsi="Times New Roman" w:cs="Times New Roman"/>
          <w:color w:val="000000"/>
          <w:sz w:val="24"/>
          <w:szCs w:val="24"/>
          <w:lang w:val="uk-UA" w:eastAsia="uk-UA" w:bidi="uk-UA"/>
        </w:rPr>
        <w:t>рівень методично-дидактичного забезпечення викладання предмету (забезпечення підручниками, довідниковою літературою, технічними засобами навчання).</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4"/>
          <w:lang w:val="uk-UA" w:eastAsia="uk-UA" w:bidi="uk-UA"/>
        </w:rPr>
      </w:pPr>
      <w:r w:rsidRPr="0017629C">
        <w:rPr>
          <w:rFonts w:ascii="Times New Roman" w:eastAsia="Times New Roman" w:hAnsi="Times New Roman" w:cs="Times New Roman"/>
          <w:color w:val="000000"/>
          <w:sz w:val="24"/>
          <w:szCs w:val="24"/>
          <w:lang w:val="uk-UA" w:eastAsia="uk-UA" w:bidi="uk-UA"/>
        </w:rPr>
        <w:t>Вивчено роботу 3 вчителів англійської мови. Всі вони мають вищу освіту, викладають предмет за фахом. З них : 2 вчителі спеціалісти 11 категорії, 1 вчитель категорії «спеціаліст»</w:t>
      </w:r>
      <w:r w:rsidRPr="0017629C">
        <w:rPr>
          <w:rFonts w:ascii="Times New Roman" w:eastAsia="Times New Roman" w:hAnsi="Times New Roman" w:cs="Times New Roman"/>
          <w:color w:val="000000"/>
          <w:sz w:val="24"/>
          <w:szCs w:val="24"/>
          <w:lang w:val="uk-UA" w:eastAsia="uk-UA" w:bidi="uk-UA"/>
        </w:rPr>
        <w:t>.</w:t>
      </w:r>
    </w:p>
    <w:p w:rsidR="0017629C" w:rsidRPr="0017629C" w:rsidRDefault="0017629C" w:rsidP="0017629C">
      <w:pPr>
        <w:widowControl w:val="0"/>
        <w:tabs>
          <w:tab w:val="left" w:leader="underscore" w:pos="8475"/>
        </w:tabs>
        <w:spacing w:after="0"/>
        <w:ind w:firstLine="709"/>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Навчання учнів англійської мови здійснюється</w:t>
      </w:r>
      <w:r w:rsidRPr="0017629C">
        <w:rPr>
          <w:rFonts w:ascii="Times New Roman" w:eastAsia="Times New Roman" w:hAnsi="Times New Roman" w:cs="Times New Roman"/>
          <w:color w:val="000000"/>
          <w:sz w:val="24"/>
          <w:szCs w:val="28"/>
          <w:lang w:val="uk-UA" w:eastAsia="uk-UA" w:bidi="uk-UA"/>
        </w:rPr>
        <w:t xml:space="preserve">  </w:t>
      </w:r>
      <w:r w:rsidRPr="0017629C">
        <w:rPr>
          <w:rFonts w:ascii="Times New Roman" w:eastAsia="Times New Roman" w:hAnsi="Times New Roman" w:cs="Times New Roman"/>
          <w:color w:val="000000"/>
          <w:sz w:val="24"/>
          <w:szCs w:val="28"/>
          <w:lang w:val="uk-UA" w:eastAsia="uk-UA" w:bidi="uk-UA"/>
        </w:rPr>
        <w:t>в класних</w:t>
      </w:r>
      <w:r>
        <w:rPr>
          <w:rFonts w:ascii="Times New Roman" w:eastAsia="Times New Roman" w:hAnsi="Times New Roman" w:cs="Times New Roman"/>
          <w:color w:val="000000"/>
          <w:sz w:val="24"/>
          <w:szCs w:val="28"/>
          <w:lang w:val="uk-UA" w:eastAsia="uk-UA" w:bidi="uk-UA"/>
        </w:rPr>
        <w:t xml:space="preserve"> </w:t>
      </w:r>
      <w:r w:rsidRPr="0017629C">
        <w:rPr>
          <w:rFonts w:ascii="Times New Roman" w:eastAsia="Times New Roman" w:hAnsi="Times New Roman" w:cs="Times New Roman"/>
          <w:color w:val="000000"/>
          <w:sz w:val="24"/>
          <w:szCs w:val="28"/>
          <w:lang w:val="uk-UA" w:eastAsia="uk-UA" w:bidi="uk-UA"/>
        </w:rPr>
        <w:t xml:space="preserve">приміщеннях для учнів 1-4 класів.. У середній та старшій школі є 2 </w:t>
      </w:r>
      <w:r w:rsidRPr="0017629C">
        <w:rPr>
          <w:rFonts w:ascii="Times New Roman" w:eastAsia="Times New Roman" w:hAnsi="Times New Roman" w:cs="Times New Roman"/>
          <w:b/>
          <w:bCs/>
          <w:color w:val="000000"/>
          <w:sz w:val="24"/>
          <w:szCs w:val="28"/>
          <w:lang w:val="uk-UA" w:eastAsia="uk-UA" w:bidi="uk-UA"/>
        </w:rPr>
        <w:t xml:space="preserve">кабінети англійської мови, </w:t>
      </w:r>
      <w:r w:rsidRPr="0017629C">
        <w:rPr>
          <w:rFonts w:ascii="Times New Roman" w:eastAsia="Times New Roman" w:hAnsi="Times New Roman" w:cs="Times New Roman"/>
          <w:color w:val="000000"/>
          <w:sz w:val="24"/>
          <w:szCs w:val="28"/>
          <w:lang w:val="uk-UA" w:eastAsia="uk-UA" w:bidi="uk-UA"/>
        </w:rPr>
        <w:t xml:space="preserve">матеріальна база яких </w:t>
      </w:r>
      <w:proofErr w:type="spellStart"/>
      <w:r w:rsidRPr="0017629C">
        <w:rPr>
          <w:rFonts w:ascii="Times New Roman" w:eastAsia="Times New Roman" w:hAnsi="Times New Roman" w:cs="Times New Roman"/>
          <w:color w:val="000000"/>
          <w:sz w:val="24"/>
          <w:szCs w:val="28"/>
          <w:lang w:val="uk-UA" w:eastAsia="uk-UA" w:bidi="uk-UA"/>
        </w:rPr>
        <w:t>частжово</w:t>
      </w:r>
      <w:proofErr w:type="spellEnd"/>
      <w:r w:rsidRPr="0017629C">
        <w:rPr>
          <w:rFonts w:ascii="Times New Roman" w:eastAsia="Times New Roman" w:hAnsi="Times New Roman" w:cs="Times New Roman"/>
          <w:color w:val="000000"/>
          <w:sz w:val="24"/>
          <w:szCs w:val="28"/>
          <w:lang w:val="uk-UA" w:eastAsia="uk-UA" w:bidi="uk-UA"/>
        </w:rPr>
        <w:t xml:space="preserve"> задовольняє потреби вчителів та учнів для проведення навчальних занять У цих приміщеннях є стенди, граматичні таблиці, тематичні папки, </w:t>
      </w:r>
      <w:proofErr w:type="spellStart"/>
      <w:r w:rsidRPr="0017629C">
        <w:rPr>
          <w:rFonts w:ascii="Times New Roman" w:eastAsia="Times New Roman" w:hAnsi="Times New Roman" w:cs="Times New Roman"/>
          <w:color w:val="000000"/>
          <w:sz w:val="24"/>
          <w:szCs w:val="28"/>
          <w:lang w:val="uk-UA" w:eastAsia="uk-UA" w:bidi="uk-UA"/>
        </w:rPr>
        <w:t>роздатковий</w:t>
      </w:r>
      <w:proofErr w:type="spellEnd"/>
      <w:r w:rsidRPr="0017629C">
        <w:rPr>
          <w:rFonts w:ascii="Times New Roman" w:eastAsia="Times New Roman" w:hAnsi="Times New Roman" w:cs="Times New Roman"/>
          <w:color w:val="000000"/>
          <w:sz w:val="24"/>
          <w:szCs w:val="28"/>
          <w:lang w:val="uk-UA" w:eastAsia="uk-UA" w:bidi="uk-UA"/>
        </w:rPr>
        <w:t xml:space="preserve"> матеріал. Але матеріалу ще замало та й не упорядкований як це належно було б як методичні тематичні папки для використання на уроках</w:t>
      </w:r>
      <w:r w:rsidRPr="0017629C">
        <w:rPr>
          <w:rFonts w:ascii="Times New Roman" w:eastAsia="Times New Roman" w:hAnsi="Times New Roman" w:cs="Times New Roman"/>
          <w:color w:val="000000"/>
          <w:sz w:val="24"/>
          <w:szCs w:val="28"/>
          <w:lang w:val="uk-UA" w:eastAsia="uk-UA" w:bidi="uk-UA"/>
        </w:rPr>
        <w:t>.</w:t>
      </w:r>
    </w:p>
    <w:p w:rsidR="0017629C" w:rsidRDefault="0017629C" w:rsidP="0017629C">
      <w:pPr>
        <w:spacing w:after="0"/>
        <w:ind w:firstLine="708"/>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 xml:space="preserve">Учні </w:t>
      </w:r>
      <w:r w:rsidRPr="0017629C">
        <w:rPr>
          <w:rFonts w:ascii="Times New Roman" w:eastAsia="Times New Roman" w:hAnsi="Times New Roman" w:cs="Times New Roman"/>
          <w:color w:val="000000"/>
          <w:spacing w:val="70"/>
          <w:sz w:val="24"/>
          <w:szCs w:val="28"/>
          <w:lang w:val="uk-UA" w:eastAsia="uk-UA" w:bidi="uk-UA"/>
        </w:rPr>
        <w:t>5-10</w:t>
      </w:r>
      <w:r w:rsidRPr="0017629C">
        <w:rPr>
          <w:rFonts w:ascii="Times New Roman" w:eastAsia="Times New Roman" w:hAnsi="Times New Roman" w:cs="Times New Roman"/>
          <w:color w:val="000000"/>
          <w:sz w:val="24"/>
          <w:szCs w:val="28"/>
          <w:lang w:val="uk-UA" w:eastAsia="uk-UA" w:bidi="uk-UA"/>
        </w:rPr>
        <w:t xml:space="preserve"> кл</w:t>
      </w:r>
      <w:r>
        <w:rPr>
          <w:rFonts w:ascii="Times New Roman" w:eastAsia="Times New Roman" w:hAnsi="Times New Roman" w:cs="Times New Roman"/>
          <w:color w:val="000000"/>
          <w:sz w:val="24"/>
          <w:szCs w:val="28"/>
          <w:lang w:val="uk-UA" w:eastAsia="uk-UA" w:bidi="uk-UA"/>
        </w:rPr>
        <w:t xml:space="preserve">асів забезпечені підручниками </w:t>
      </w:r>
      <w:proofErr w:type="spellStart"/>
      <w:r>
        <w:rPr>
          <w:rFonts w:ascii="Times New Roman" w:eastAsia="Times New Roman" w:hAnsi="Times New Roman" w:cs="Times New Roman"/>
          <w:color w:val="000000"/>
          <w:sz w:val="24"/>
          <w:szCs w:val="28"/>
          <w:lang w:val="uk-UA" w:eastAsia="uk-UA" w:bidi="uk-UA"/>
        </w:rPr>
        <w:t>на__</w:t>
      </w:r>
      <w:proofErr w:type="spellEnd"/>
      <w:r>
        <w:rPr>
          <w:rFonts w:ascii="Times New Roman" w:eastAsia="Times New Roman" w:hAnsi="Times New Roman" w:cs="Times New Roman"/>
          <w:color w:val="000000"/>
          <w:sz w:val="24"/>
          <w:szCs w:val="28"/>
          <w:lang w:val="uk-UA" w:eastAsia="uk-UA" w:bidi="uk-UA"/>
        </w:rPr>
        <w:t>___</w:t>
      </w:r>
      <w:r w:rsidRPr="0017629C">
        <w:rPr>
          <w:rFonts w:ascii="Times New Roman" w:eastAsia="Times New Roman" w:hAnsi="Times New Roman" w:cs="Times New Roman"/>
          <w:color w:val="000000"/>
          <w:sz w:val="24"/>
          <w:szCs w:val="28"/>
          <w:lang w:val="uk-UA" w:eastAsia="uk-UA" w:bidi="uk-UA"/>
        </w:rPr>
        <w:t xml:space="preserve">%, учні </w:t>
      </w:r>
      <w:r w:rsidRPr="0017629C">
        <w:rPr>
          <w:rFonts w:ascii="Times New Roman" w:eastAsia="Times New Roman" w:hAnsi="Times New Roman" w:cs="Times New Roman"/>
          <w:color w:val="000000"/>
          <w:sz w:val="24"/>
          <w:szCs w:val="28"/>
          <w:lang w:val="uk-UA" w:eastAsia="uk-UA" w:bidi="uk-UA"/>
        </w:rPr>
        <w:t>початкових</w:t>
      </w:r>
      <w:r>
        <w:rPr>
          <w:rFonts w:ascii="Times New Roman" w:eastAsia="Times New Roman" w:hAnsi="Times New Roman" w:cs="Times New Roman"/>
          <w:color w:val="000000"/>
          <w:sz w:val="24"/>
          <w:szCs w:val="28"/>
          <w:lang w:val="uk-UA" w:eastAsia="uk-UA" w:bidi="uk-UA"/>
        </w:rPr>
        <w:t xml:space="preserve"> </w:t>
      </w:r>
      <w:r w:rsidRPr="0017629C">
        <w:rPr>
          <w:rFonts w:ascii="Times New Roman" w:eastAsia="Times New Roman" w:hAnsi="Times New Roman" w:cs="Times New Roman"/>
          <w:color w:val="000000"/>
          <w:sz w:val="24"/>
          <w:szCs w:val="28"/>
          <w:lang w:val="uk-UA" w:eastAsia="uk-UA" w:bidi="uk-UA"/>
        </w:rPr>
        <w:t>класів на 100%. Проте підручниками для учнів 3-4 класів не повною мірою</w:t>
      </w:r>
      <w:r>
        <w:rPr>
          <w:rFonts w:ascii="Times New Roman" w:eastAsia="Times New Roman" w:hAnsi="Times New Roman" w:cs="Times New Roman"/>
          <w:color w:val="000000"/>
          <w:sz w:val="24"/>
          <w:szCs w:val="28"/>
          <w:lang w:val="uk-UA" w:eastAsia="uk-UA" w:bidi="uk-UA"/>
        </w:rPr>
        <w:t xml:space="preserve"> </w:t>
      </w:r>
      <w:r w:rsidRPr="0017629C">
        <w:rPr>
          <w:rFonts w:ascii="Times New Roman" w:eastAsia="Times New Roman" w:hAnsi="Times New Roman" w:cs="Times New Roman"/>
          <w:color w:val="000000"/>
          <w:sz w:val="24"/>
          <w:szCs w:val="28"/>
          <w:lang w:val="uk-UA" w:eastAsia="uk-UA" w:bidi="uk-UA"/>
        </w:rPr>
        <w:t xml:space="preserve">забезпечені. Батьками учнів 3,4 - </w:t>
      </w:r>
      <w:proofErr w:type="spellStart"/>
      <w:r w:rsidRPr="0017629C">
        <w:rPr>
          <w:rFonts w:ascii="Times New Roman" w:eastAsia="Times New Roman" w:hAnsi="Times New Roman" w:cs="Times New Roman"/>
          <w:color w:val="000000"/>
          <w:sz w:val="24"/>
          <w:szCs w:val="28"/>
          <w:lang w:val="uk-UA" w:eastAsia="uk-UA" w:bidi="uk-UA"/>
        </w:rPr>
        <w:t>го</w:t>
      </w:r>
      <w:proofErr w:type="spellEnd"/>
      <w:r w:rsidRPr="0017629C">
        <w:rPr>
          <w:rFonts w:ascii="Times New Roman" w:eastAsia="Times New Roman" w:hAnsi="Times New Roman" w:cs="Times New Roman"/>
          <w:color w:val="000000"/>
          <w:sz w:val="24"/>
          <w:szCs w:val="28"/>
          <w:lang w:val="uk-UA" w:eastAsia="uk-UA" w:bidi="uk-UA"/>
        </w:rPr>
        <w:t xml:space="preserve"> класів було придбано підручники, рекомендовані вчителем. Є ще багато проблем щодо до обладнання кабінетів саморобними дидактичними матеріалами, придбанням словників та іншої довідкової літератури.</w:t>
      </w:r>
    </w:p>
    <w:p w:rsidR="0017629C" w:rsidRPr="0017629C" w:rsidRDefault="0017629C" w:rsidP="0017629C">
      <w:pPr>
        <w:widowControl w:val="0"/>
        <w:spacing w:after="0"/>
        <w:ind w:firstLine="620"/>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 xml:space="preserve">Вивчення показало, що вчителі забезпечують викладання англійської мови на належному рівні. У своїй роботі, відповідно до вимог Державного стандарту базової і повної загальної середньої освіти, вчителі англійської мови забезпечують оволодіння учнями уміннями і навичками спілкування в усній і писемній формах відповідно до </w:t>
      </w:r>
      <w:r w:rsidRPr="0017629C">
        <w:rPr>
          <w:rFonts w:ascii="Times New Roman" w:eastAsia="Times New Roman" w:hAnsi="Times New Roman" w:cs="Times New Roman"/>
          <w:color w:val="000000"/>
          <w:sz w:val="24"/>
          <w:szCs w:val="28"/>
          <w:lang w:val="uk-UA" w:eastAsia="uk-UA" w:bidi="uk-UA"/>
        </w:rPr>
        <w:lastRenderedPageBreak/>
        <w:t xml:space="preserve">мотивів, цілей і соціальних норм поведінки у типових сферах і ситуаціях, формують базові механізми іншомовного спілкування, котрі у майбутньому випускники зможуть розвивати й удосконалювати відповідно до власних потреб, орієнтуючись на таку організацію навчання, котра забезпечує </w:t>
      </w:r>
      <w:proofErr w:type="spellStart"/>
      <w:r w:rsidRPr="0017629C">
        <w:rPr>
          <w:rFonts w:ascii="Times New Roman" w:eastAsia="Times New Roman" w:hAnsi="Times New Roman" w:cs="Times New Roman"/>
          <w:color w:val="000000"/>
          <w:sz w:val="24"/>
          <w:szCs w:val="28"/>
          <w:lang w:val="uk-UA" w:eastAsia="uk-UA" w:bidi="uk-UA"/>
        </w:rPr>
        <w:t>комунікативно-діяльнісний</w:t>
      </w:r>
      <w:proofErr w:type="spellEnd"/>
      <w:r w:rsidRPr="0017629C">
        <w:rPr>
          <w:rFonts w:ascii="Times New Roman" w:eastAsia="Times New Roman" w:hAnsi="Times New Roman" w:cs="Times New Roman"/>
          <w:color w:val="000000"/>
          <w:sz w:val="24"/>
          <w:szCs w:val="28"/>
          <w:lang w:val="uk-UA" w:eastAsia="uk-UA" w:bidi="uk-UA"/>
        </w:rPr>
        <w:t xml:space="preserve"> характер процесу оволодіння іноземною мовою в інтеграції з міжкультурним спрямуванням його змісту.</w:t>
      </w:r>
    </w:p>
    <w:p w:rsidR="0017629C" w:rsidRPr="0017629C" w:rsidRDefault="0017629C" w:rsidP="0017629C">
      <w:pPr>
        <w:widowControl w:val="0"/>
        <w:spacing w:after="0"/>
        <w:ind w:firstLine="620"/>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 xml:space="preserve">Педагоги намагаються дотримуватись вимог до створення ефективного уроку: забезпечувати належні умови для продуктивної пізнавальної діяльності учнів з урахуванням їх інтересів, нахилів, потреб, впровадження міжпредметних зв’язків, здійснюють зв’язок з раніше вивченими знаннями й уміннями, проводять мотивацію навчальної діяльності, </w:t>
      </w:r>
      <w:proofErr w:type="spellStart"/>
      <w:r w:rsidRPr="0017629C">
        <w:rPr>
          <w:rFonts w:ascii="Times New Roman" w:eastAsia="Times New Roman" w:hAnsi="Times New Roman" w:cs="Times New Roman"/>
          <w:color w:val="000000"/>
          <w:sz w:val="24"/>
          <w:szCs w:val="28"/>
          <w:lang w:val="uk-UA" w:eastAsia="uk-UA" w:bidi="uk-UA"/>
        </w:rPr>
        <w:t>внутрішньопредметний</w:t>
      </w:r>
      <w:proofErr w:type="spellEnd"/>
      <w:r w:rsidRPr="0017629C">
        <w:rPr>
          <w:rFonts w:ascii="Times New Roman" w:eastAsia="Times New Roman" w:hAnsi="Times New Roman" w:cs="Times New Roman"/>
          <w:color w:val="000000"/>
          <w:sz w:val="24"/>
          <w:szCs w:val="28"/>
          <w:lang w:val="uk-UA" w:eastAsia="uk-UA" w:bidi="uk-UA"/>
        </w:rPr>
        <w:t xml:space="preserve"> моніторинг, дотримуються логічності й емоційності усіх етапів навчально-виховної діяльності, працюють над формуванням практично необхідних знань, умінь, навичок, раціональних прийомів мислення і діяльності, потреби постійно поповнювати свої знання і працюють над плануванням кожного уроку.</w:t>
      </w:r>
    </w:p>
    <w:p w:rsidR="0017629C" w:rsidRPr="0017629C" w:rsidRDefault="0017629C" w:rsidP="0017629C">
      <w:pPr>
        <w:widowControl w:val="0"/>
        <w:spacing w:after="0"/>
        <w:ind w:firstLine="360"/>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Вчителями впроваджуються у практику викладання англійської мови електронні засоби, які урізноманітнюють навчальний процес, відкривають нові шляхи диференціації та індивідуалізації навчальної діяльності школярів.</w:t>
      </w:r>
    </w:p>
    <w:p w:rsidR="0017629C" w:rsidRPr="0017629C" w:rsidRDefault="0017629C" w:rsidP="0017629C">
      <w:pPr>
        <w:widowControl w:val="0"/>
        <w:spacing w:after="0"/>
        <w:ind w:firstLine="360"/>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 xml:space="preserve">Учителі англійської мови (Карась Маргарита Вікторівна, </w:t>
      </w:r>
      <w:proofErr w:type="spellStart"/>
      <w:r w:rsidRPr="0017629C">
        <w:rPr>
          <w:rFonts w:ascii="Times New Roman" w:eastAsia="Times New Roman" w:hAnsi="Times New Roman" w:cs="Times New Roman"/>
          <w:color w:val="000000"/>
          <w:sz w:val="24"/>
          <w:szCs w:val="28"/>
          <w:lang w:val="uk-UA" w:eastAsia="uk-UA" w:bidi="uk-UA"/>
        </w:rPr>
        <w:t>Бойнегрі</w:t>
      </w:r>
      <w:proofErr w:type="spellEnd"/>
      <w:r w:rsidRPr="0017629C">
        <w:rPr>
          <w:rFonts w:ascii="Times New Roman" w:eastAsia="Times New Roman" w:hAnsi="Times New Roman" w:cs="Times New Roman"/>
          <w:color w:val="000000"/>
          <w:sz w:val="24"/>
          <w:szCs w:val="28"/>
          <w:lang w:val="uk-UA" w:eastAsia="uk-UA" w:bidi="uk-UA"/>
        </w:rPr>
        <w:t xml:space="preserve"> Аліна Семенівна та </w:t>
      </w:r>
      <w:proofErr w:type="spellStart"/>
      <w:r w:rsidRPr="0017629C">
        <w:rPr>
          <w:rFonts w:ascii="Times New Roman" w:eastAsia="Times New Roman" w:hAnsi="Times New Roman" w:cs="Times New Roman"/>
          <w:color w:val="000000"/>
          <w:sz w:val="24"/>
          <w:szCs w:val="28"/>
          <w:lang w:val="uk-UA" w:eastAsia="uk-UA" w:bidi="uk-UA"/>
        </w:rPr>
        <w:t>Кроїтору</w:t>
      </w:r>
      <w:proofErr w:type="spellEnd"/>
      <w:r w:rsidRPr="0017629C">
        <w:rPr>
          <w:rFonts w:ascii="Times New Roman" w:eastAsia="Times New Roman" w:hAnsi="Times New Roman" w:cs="Times New Roman"/>
          <w:color w:val="000000"/>
          <w:sz w:val="24"/>
          <w:szCs w:val="28"/>
          <w:lang w:val="uk-UA" w:eastAsia="uk-UA" w:bidi="uk-UA"/>
        </w:rPr>
        <w:t xml:space="preserve"> Маргарита Миколаївна) обізнані зі структурою та вимогами навчальної програми, критеріями оцінювання навчальних досягнень учнів, методичними рекомендаціями щодо викладання іноземних мов у поточному навчальному році. Через систему колективної методичної роботи (тематичні педагогічні ради, школу молодого вчителя) та самоосвітню роботу педагогами вивчаються інноваційні технології, інтерактивні форми організації активної спільної діяльності вчителя і учнів на уроці та впроваджуються їх елементи в практику роботи.</w:t>
      </w:r>
    </w:p>
    <w:p w:rsidR="0017629C" w:rsidRPr="0017629C" w:rsidRDefault="0017629C" w:rsidP="0017629C">
      <w:pPr>
        <w:spacing w:after="0"/>
        <w:ind w:firstLine="709"/>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Календарне планування складено відповідно до вимог навчальних програм, якісно виконується навчальна програма щодо кількості проведених на час вивчення уроків та виконання всіх видів мовленнєвої діяльності. Аналіз</w:t>
      </w:r>
      <w:r>
        <w:rPr>
          <w:rFonts w:ascii="Times New Roman" w:eastAsia="Times New Roman" w:hAnsi="Times New Roman" w:cs="Times New Roman"/>
          <w:color w:val="000000"/>
          <w:sz w:val="24"/>
          <w:szCs w:val="28"/>
          <w:lang w:val="uk-UA" w:eastAsia="uk-UA" w:bidi="uk-UA"/>
        </w:rPr>
        <w:t xml:space="preserve"> </w:t>
      </w:r>
      <w:r w:rsidRPr="0017629C">
        <w:rPr>
          <w:rFonts w:ascii="Times New Roman" w:eastAsia="Times New Roman" w:hAnsi="Times New Roman" w:cs="Times New Roman"/>
          <w:color w:val="000000"/>
          <w:sz w:val="24"/>
          <w:szCs w:val="28"/>
          <w:lang w:val="uk-UA" w:eastAsia="uk-UA" w:bidi="uk-UA"/>
        </w:rPr>
        <w:t xml:space="preserve">поурочних планів засвідчує ретельність підготовки педагогів до уроків. У планах прослідковується систематичність, різнорідність видів роботи на уроках, використання додаткових джерел: Інтернет, спеціальні словники. Але поурочні плани не систематизовані конкретно по класах, у </w:t>
      </w:r>
      <w:proofErr w:type="spellStart"/>
      <w:r w:rsidRPr="0017629C">
        <w:rPr>
          <w:rFonts w:ascii="Times New Roman" w:eastAsia="Times New Roman" w:hAnsi="Times New Roman" w:cs="Times New Roman"/>
          <w:color w:val="000000"/>
          <w:sz w:val="24"/>
          <w:szCs w:val="28"/>
          <w:lang w:val="uk-UA" w:eastAsia="uk-UA" w:bidi="uk-UA"/>
        </w:rPr>
        <w:t>Кроїтору</w:t>
      </w:r>
      <w:proofErr w:type="spellEnd"/>
      <w:r w:rsidRPr="0017629C">
        <w:rPr>
          <w:rFonts w:ascii="Times New Roman" w:eastAsia="Times New Roman" w:hAnsi="Times New Roman" w:cs="Times New Roman"/>
          <w:color w:val="000000"/>
          <w:sz w:val="24"/>
          <w:szCs w:val="28"/>
          <w:lang w:val="uk-UA" w:eastAsia="uk-UA" w:bidi="uk-UA"/>
        </w:rPr>
        <w:t xml:space="preserve"> Маргарити Миколаївни не вказано дату проведення пише плани у зошиті, але вони більш</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 xml:space="preserve">схожі на додатковий матеріал до уроку аніж план. </w:t>
      </w:r>
      <w:proofErr w:type="spellStart"/>
      <w:r w:rsidRPr="0017629C">
        <w:rPr>
          <w:rFonts w:ascii="Times New Roman" w:eastAsia="Times New Roman" w:hAnsi="Times New Roman" w:cs="Times New Roman"/>
          <w:color w:val="000000"/>
          <w:sz w:val="24"/>
          <w:szCs w:val="28"/>
          <w:lang w:val="uk-UA" w:eastAsia="uk-UA" w:bidi="uk-UA"/>
        </w:rPr>
        <w:t>Бойнегрі</w:t>
      </w:r>
      <w:proofErr w:type="spellEnd"/>
      <w:r w:rsidRPr="0017629C">
        <w:rPr>
          <w:rFonts w:ascii="Times New Roman" w:eastAsia="Times New Roman" w:hAnsi="Times New Roman" w:cs="Times New Roman"/>
          <w:color w:val="000000"/>
          <w:sz w:val="24"/>
          <w:szCs w:val="28"/>
          <w:lang w:val="uk-UA" w:eastAsia="uk-UA" w:bidi="uk-UA"/>
        </w:rPr>
        <w:t xml:space="preserve"> А.С. пише плани на окремих аркушах,але не всі плани відповідають нумерації. Навчальні програми виконуються згідно календарних планів, про що свідчать записи у класних журналах. Кількість перевірочних та контрольних робіт не перевищує норми.</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Відвідані уроки, співбесіди, проведені з учителями та учнями, засвідчують високий рівень демократизму та гуманізму у взаємовідносинах між учасниками навчально-виховного процесу як на уроках, так і в позакласній роботі з англійської мови. На уроках постійно панує атмосфера довіри, доброзичливої обстановки педагогічного спілкування, уважного і тактовного ставлення до учнів.</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 xml:space="preserve">З урахуванням вимог пояснювальної записки навчальної програми, змісту навчального матеріалу уроку, вимог до мовленнєвої підготовки учнів на кожному уроці вчителями оптимально визначаються і здебільшого повністю реалізуються освітні, виховні та розвиваючі цілі уроків. При цьому основна увага акцентується на формуванні в </w:t>
      </w:r>
      <w:r w:rsidRPr="0017629C">
        <w:rPr>
          <w:rFonts w:ascii="Times New Roman" w:eastAsia="Times New Roman" w:hAnsi="Times New Roman" w:cs="Times New Roman"/>
          <w:color w:val="000000"/>
          <w:sz w:val="24"/>
          <w:szCs w:val="28"/>
          <w:lang w:val="uk-UA" w:eastAsia="uk-UA" w:bidi="uk-UA"/>
        </w:rPr>
        <w:lastRenderedPageBreak/>
        <w:t>учнів усвідомлення ролі англійської мови у житті людини, на засвоєння учнями знань мовних явищ, понять, за допомогою яких сприймається дійсність, на розуміння учнями власного мовлення, оволодіння знаннями про історію культуру та традиції Англії.</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Більшість відвіданих уроків характеризуються мовленнєвою спрямованістю, що сприяє формуванню чотирьох її видів: слухання, говоріння, читання, письмо. Вивчення усіх видів мовленнєвої діяльності відбувається інтегровано.</w:t>
      </w:r>
    </w:p>
    <w:p w:rsidR="0017629C" w:rsidRPr="0017629C" w:rsidRDefault="0017629C" w:rsidP="0017629C">
      <w:pPr>
        <w:widowControl w:val="0"/>
        <w:spacing w:after="0"/>
        <w:ind w:firstLine="709"/>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Види діяльності на уроках вибираються учителями з урахуванням мети і завдань, вікових особливостей та інтересів учнів.</w:t>
      </w:r>
    </w:p>
    <w:p w:rsidR="0017629C" w:rsidRDefault="0017629C" w:rsidP="0017629C">
      <w:pPr>
        <w:widowControl w:val="0"/>
        <w:tabs>
          <w:tab w:val="left" w:pos="5890"/>
        </w:tabs>
        <w:spacing w:after="0"/>
        <w:ind w:firstLine="709"/>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Так, у початкових класах учитель Карась М.В.. будує уроки таким чином, що вони набувають розвивального характеру, в процесі яких одні види діяльності переходять в інші, вміло проводиться інтегрування англомовної діяльнос</w:t>
      </w:r>
      <w:r>
        <w:rPr>
          <w:rFonts w:ascii="Times New Roman" w:eastAsia="Times New Roman" w:hAnsi="Times New Roman" w:cs="Times New Roman"/>
          <w:color w:val="000000"/>
          <w:sz w:val="24"/>
          <w:szCs w:val="28"/>
          <w:lang w:val="uk-UA" w:eastAsia="uk-UA" w:bidi="uk-UA"/>
        </w:rPr>
        <w:t xml:space="preserve">ті з різними видами практичної: </w:t>
      </w:r>
      <w:r w:rsidRPr="0017629C">
        <w:rPr>
          <w:rFonts w:ascii="Times New Roman" w:eastAsia="Times New Roman" w:hAnsi="Times New Roman" w:cs="Times New Roman"/>
          <w:color w:val="000000"/>
          <w:sz w:val="24"/>
          <w:szCs w:val="28"/>
          <w:lang w:val="uk-UA" w:eastAsia="uk-UA" w:bidi="uk-UA"/>
        </w:rPr>
        <w:t>руховою, ігровою, трудовою,</w:t>
      </w:r>
      <w:r>
        <w:rPr>
          <w:rFonts w:ascii="Times New Roman" w:eastAsia="Times New Roman" w:hAnsi="Times New Roman" w:cs="Times New Roman"/>
          <w:color w:val="000000"/>
          <w:sz w:val="24"/>
          <w:szCs w:val="28"/>
          <w:lang w:val="uk-UA" w:eastAsia="uk-UA" w:bidi="uk-UA"/>
        </w:rPr>
        <w:t xml:space="preserve"> </w:t>
      </w:r>
      <w:r w:rsidRPr="0017629C">
        <w:rPr>
          <w:rFonts w:ascii="Times New Roman" w:eastAsia="Times New Roman" w:hAnsi="Times New Roman" w:cs="Times New Roman"/>
          <w:color w:val="000000"/>
          <w:sz w:val="24"/>
          <w:szCs w:val="28"/>
          <w:lang w:val="uk-UA" w:eastAsia="uk-UA" w:bidi="uk-UA"/>
        </w:rPr>
        <w:t xml:space="preserve">образотворчою, широко використовує елементи гри, змагання, приховані форми контролю, іноді поєднуються індивідуальні та фронтальні форми роботи з діяльністю в парах. На належному рівні, в межах програмних вимог, у молодших школярів формуються </w:t>
      </w:r>
      <w:r w:rsidRPr="0017629C">
        <w:rPr>
          <w:rFonts w:ascii="Times New Roman" w:eastAsia="Times New Roman" w:hAnsi="Times New Roman" w:cs="Times New Roman"/>
          <w:color w:val="000000"/>
          <w:sz w:val="24"/>
          <w:szCs w:val="28"/>
          <w:lang w:eastAsia="ru-RU" w:bidi="ru-RU"/>
        </w:rPr>
        <w:t xml:space="preserve">початки </w:t>
      </w:r>
      <w:r w:rsidRPr="0017629C">
        <w:rPr>
          <w:rFonts w:ascii="Times New Roman" w:eastAsia="Times New Roman" w:hAnsi="Times New Roman" w:cs="Times New Roman"/>
          <w:color w:val="000000"/>
          <w:sz w:val="24"/>
          <w:szCs w:val="28"/>
          <w:lang w:val="uk-UA" w:eastAsia="uk-UA" w:bidi="uk-UA"/>
        </w:rPr>
        <w:t>фонетичних, лексичних, граматичних та орфографічних навичок та вмінь аудіювання, говоріння, читання та письма. На уроці вчителя багато наочності, виготовленої власноруч, схем і таблиць.</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8"/>
          <w:lang w:val="uk-UA" w:eastAsia="uk-UA" w:bidi="uk-UA"/>
        </w:rPr>
      </w:pPr>
      <w:proofErr w:type="spellStart"/>
      <w:r w:rsidRPr="0017629C">
        <w:rPr>
          <w:rFonts w:ascii="Times New Roman" w:eastAsia="Times New Roman" w:hAnsi="Times New Roman" w:cs="Times New Roman"/>
          <w:color w:val="000000"/>
          <w:sz w:val="24"/>
          <w:szCs w:val="28"/>
          <w:lang w:val="uk-UA" w:eastAsia="uk-UA" w:bidi="uk-UA"/>
        </w:rPr>
        <w:t>Фізкультхвилинка</w:t>
      </w:r>
      <w:proofErr w:type="spellEnd"/>
      <w:r w:rsidRPr="0017629C">
        <w:rPr>
          <w:rFonts w:ascii="Times New Roman" w:eastAsia="Times New Roman" w:hAnsi="Times New Roman" w:cs="Times New Roman"/>
          <w:color w:val="000000"/>
          <w:sz w:val="24"/>
          <w:szCs w:val="28"/>
          <w:lang w:val="uk-UA" w:eastAsia="uk-UA" w:bidi="uk-UA"/>
        </w:rPr>
        <w:t xml:space="preserve"> проводиться </w:t>
      </w:r>
      <w:proofErr w:type="spellStart"/>
      <w:r w:rsidRPr="0017629C">
        <w:rPr>
          <w:rFonts w:ascii="Times New Roman" w:eastAsia="Times New Roman" w:hAnsi="Times New Roman" w:cs="Times New Roman"/>
          <w:color w:val="000000"/>
          <w:sz w:val="24"/>
          <w:szCs w:val="28"/>
          <w:lang w:val="uk-UA" w:eastAsia="uk-UA" w:bidi="uk-UA"/>
        </w:rPr>
        <w:t>щоуроку</w:t>
      </w:r>
      <w:proofErr w:type="spellEnd"/>
      <w:r w:rsidRPr="0017629C">
        <w:rPr>
          <w:rFonts w:ascii="Times New Roman" w:eastAsia="Times New Roman" w:hAnsi="Times New Roman" w:cs="Times New Roman"/>
          <w:color w:val="000000"/>
          <w:sz w:val="24"/>
          <w:szCs w:val="28"/>
          <w:lang w:val="uk-UA" w:eastAsia="uk-UA" w:bidi="uk-UA"/>
        </w:rPr>
        <w:t xml:space="preserve"> в ігровій формі. Учні 2-4 класів мають словнички, якими користуються як на уроці, так і вдома.</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 xml:space="preserve">Учитель </w:t>
      </w:r>
      <w:proofErr w:type="spellStart"/>
      <w:r w:rsidRPr="0017629C">
        <w:rPr>
          <w:rFonts w:ascii="Times New Roman" w:eastAsia="Times New Roman" w:hAnsi="Times New Roman" w:cs="Times New Roman"/>
          <w:color w:val="000000"/>
          <w:sz w:val="24"/>
          <w:szCs w:val="28"/>
          <w:lang w:val="uk-UA" w:eastAsia="uk-UA" w:bidi="uk-UA"/>
        </w:rPr>
        <w:t>Бойнегрі</w:t>
      </w:r>
      <w:proofErr w:type="spellEnd"/>
      <w:r w:rsidRPr="0017629C">
        <w:rPr>
          <w:rFonts w:ascii="Times New Roman" w:eastAsia="Times New Roman" w:hAnsi="Times New Roman" w:cs="Times New Roman"/>
          <w:color w:val="000000"/>
          <w:sz w:val="24"/>
          <w:szCs w:val="28"/>
          <w:lang w:val="uk-UA" w:eastAsia="uk-UA" w:bidi="uk-UA"/>
        </w:rPr>
        <w:t xml:space="preserve"> А.С.. у 5 - 7 класах оптимально будує навчально-виховний процес на уроці, творчо застосовуючи матеріал підручника. Для її уроків характерною рисою є використання різних прийомів, форм навчальної діяльності учнів, що значно підвищує питому вагу самостійної роботи школярів, активізує їхню розумову і пізнавальну діяльність, дає змогу ефективно виконувати основну вимогу програми щодо комунікативної спрямованості навчання іноземної мови. Пріоритет надає комунікативно спрямованим завданням і вправам, які забезпечують оволодіння мовою як засобом спілкування. Широко практикує завдання, які вимагають самостійності, вміння учнів комбінувати матеріал залежно від потреб мовленнєвої ситуації. Так, при вивченні тем вдало використовувались ситуативні і тематичні малюнки та картини, схеми, таблиці, </w:t>
      </w:r>
      <w:proofErr w:type="spellStart"/>
      <w:r w:rsidRPr="0017629C">
        <w:rPr>
          <w:rFonts w:ascii="Times New Roman" w:eastAsia="Times New Roman" w:hAnsi="Times New Roman" w:cs="Times New Roman"/>
          <w:color w:val="000000"/>
          <w:sz w:val="24"/>
          <w:szCs w:val="28"/>
          <w:lang w:val="uk-UA" w:eastAsia="uk-UA" w:bidi="uk-UA"/>
        </w:rPr>
        <w:t>роздатковий</w:t>
      </w:r>
      <w:proofErr w:type="spellEnd"/>
      <w:r w:rsidRPr="0017629C">
        <w:rPr>
          <w:rFonts w:ascii="Times New Roman" w:eastAsia="Times New Roman" w:hAnsi="Times New Roman" w:cs="Times New Roman"/>
          <w:color w:val="000000"/>
          <w:sz w:val="24"/>
          <w:szCs w:val="28"/>
          <w:lang w:val="uk-UA" w:eastAsia="uk-UA" w:bidi="uk-UA"/>
        </w:rPr>
        <w:t xml:space="preserve"> матеріал.</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Виразна, зразкова, переконлива, різноманітна за засобом вираження думки мова вчителя є зразком для наслідування. Належна увага приділяється вчителем англійської мови позакласній роботі з предмета. Проводить позакласну індивідуальну роботу з учнями, які виявляють інтерес до вивчення мови. Вони готують повідомлення і доповіді про Англію, про знаменні дати і події, розучують вірш,пісні.</w:t>
      </w:r>
    </w:p>
    <w:p w:rsidR="0017629C" w:rsidRPr="0017629C" w:rsidRDefault="0017629C" w:rsidP="0017629C">
      <w:pPr>
        <w:widowControl w:val="0"/>
        <w:spacing w:after="0"/>
        <w:ind w:firstLine="709"/>
        <w:jc w:val="both"/>
        <w:rPr>
          <w:rFonts w:ascii="Times New Roman" w:eastAsia="Times New Roman" w:hAnsi="Times New Roman" w:cs="Times New Roman"/>
          <w:color w:val="000000"/>
          <w:sz w:val="24"/>
          <w:szCs w:val="28"/>
          <w:lang w:val="uk-UA" w:eastAsia="uk-UA" w:bidi="uk-UA"/>
        </w:rPr>
      </w:pPr>
      <w:proofErr w:type="spellStart"/>
      <w:r w:rsidRPr="0017629C">
        <w:rPr>
          <w:rFonts w:ascii="Times New Roman" w:eastAsia="Times New Roman" w:hAnsi="Times New Roman" w:cs="Times New Roman"/>
          <w:color w:val="000000"/>
          <w:sz w:val="24"/>
          <w:szCs w:val="28"/>
          <w:lang w:val="uk-UA" w:eastAsia="uk-UA" w:bidi="uk-UA"/>
        </w:rPr>
        <w:t>Кроїтору</w:t>
      </w:r>
      <w:proofErr w:type="spellEnd"/>
      <w:r w:rsidRPr="0017629C">
        <w:rPr>
          <w:rFonts w:ascii="Times New Roman" w:eastAsia="Times New Roman" w:hAnsi="Times New Roman" w:cs="Times New Roman"/>
          <w:color w:val="000000"/>
          <w:sz w:val="24"/>
          <w:szCs w:val="28"/>
          <w:lang w:val="uk-UA" w:eastAsia="uk-UA" w:bidi="uk-UA"/>
        </w:rPr>
        <w:t xml:space="preserve"> Маргарита Миколаївна - доброзичлива у спілкуванні з дітьми, має педагогічний такт. Вчитель реалізує принципи науковості, доступності, зв’язку навчання з життям. Її уроки змістовні, цікаві і глибоко продумані, насичені новою інформацією, активною творчою діяльністю учнів. Учні ведуть зошити і словники, багато творчих завдань виконують письмово, що дає можливість вчителю накопичувати оцінки, оцінити світосприйняття ними тих чи інших проблем, які обговорюються на уроках Вміло володіє класом, формує свідоме ставлення до навчання, забезпечує зацікавленість учнів до вивчення англійської мови. Основна цінність уроків вчителя в закріпленні граматичного матеріалу. Мова педагога грамотна, багата, емоційна, завантаженість на уроках відповідає віковим особливостям та можливостям учнів, приділяється велика увага роботі з підручником. Маргарита Миколаївна систематично використовує комп’ютер, акцентує </w:t>
      </w:r>
      <w:r w:rsidRPr="0017629C">
        <w:rPr>
          <w:rFonts w:ascii="Times New Roman" w:eastAsia="Times New Roman" w:hAnsi="Times New Roman" w:cs="Times New Roman"/>
          <w:color w:val="000000"/>
          <w:sz w:val="24"/>
          <w:szCs w:val="28"/>
          <w:lang w:val="uk-UA" w:eastAsia="uk-UA" w:bidi="uk-UA"/>
        </w:rPr>
        <w:lastRenderedPageBreak/>
        <w:t xml:space="preserve">увагу учнів на прослуховування та переказ тексту з розумінням інформації, вміло здійснює установки для спілкування. Вона використовує принципи </w:t>
      </w:r>
      <w:proofErr w:type="spellStart"/>
      <w:r w:rsidRPr="0017629C">
        <w:rPr>
          <w:rFonts w:ascii="Times New Roman" w:eastAsia="Times New Roman" w:hAnsi="Times New Roman" w:cs="Times New Roman"/>
          <w:color w:val="000000"/>
          <w:sz w:val="24"/>
          <w:szCs w:val="28"/>
          <w:lang w:val="uk-UA" w:eastAsia="uk-UA" w:bidi="uk-UA"/>
        </w:rPr>
        <w:t>комунікативності</w:t>
      </w:r>
      <w:proofErr w:type="spellEnd"/>
      <w:r w:rsidRPr="0017629C">
        <w:rPr>
          <w:rFonts w:ascii="Times New Roman" w:eastAsia="Times New Roman" w:hAnsi="Times New Roman" w:cs="Times New Roman"/>
          <w:color w:val="000000"/>
          <w:sz w:val="24"/>
          <w:szCs w:val="28"/>
          <w:lang w:val="uk-UA" w:eastAsia="uk-UA" w:bidi="uk-UA"/>
        </w:rPr>
        <w:t>, цілеспрямованості, ситуативної навчальної діяльності учнів. .</w:t>
      </w:r>
    </w:p>
    <w:p w:rsidR="00263C22" w:rsidRPr="00263C22" w:rsidRDefault="0017629C"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17629C">
        <w:rPr>
          <w:rFonts w:ascii="Times New Roman" w:eastAsia="Times New Roman" w:hAnsi="Times New Roman" w:cs="Times New Roman"/>
          <w:color w:val="000000"/>
          <w:sz w:val="24"/>
          <w:szCs w:val="28"/>
          <w:lang w:val="uk-UA" w:eastAsia="uk-UA" w:bidi="uk-UA"/>
        </w:rPr>
        <w:t>Вчасно перевіряються робочі зошити учнів, щомісячно виставляється оцінка за зошит. Зошити учнів правильно підписані, обгорнені, охайні. Роботи проводяться згідно вимог. Є оцінки за зошити, але. має місце формалізм з боку</w:t>
      </w:r>
      <w:r w:rsidR="00263C22">
        <w:rPr>
          <w:rFonts w:ascii="Times New Roman" w:eastAsia="Times New Roman" w:hAnsi="Times New Roman" w:cs="Times New Roman"/>
          <w:color w:val="000000"/>
          <w:sz w:val="24"/>
          <w:szCs w:val="28"/>
          <w:lang w:val="uk-UA" w:eastAsia="uk-UA" w:bidi="uk-UA"/>
        </w:rPr>
        <w:t xml:space="preserve"> </w:t>
      </w:r>
      <w:r w:rsidR="00263C22" w:rsidRPr="00263C22">
        <w:rPr>
          <w:rFonts w:ascii="Times New Roman" w:eastAsia="Times New Roman" w:hAnsi="Times New Roman" w:cs="Times New Roman"/>
          <w:color w:val="000000"/>
          <w:sz w:val="24"/>
          <w:szCs w:val="28"/>
          <w:lang w:val="uk-UA" w:eastAsia="uk-UA" w:bidi="uk-UA"/>
        </w:rPr>
        <w:t xml:space="preserve">вчителів під час перевірки зошитів, а саме: не виносяться на </w:t>
      </w:r>
      <w:r w:rsidR="00263C22">
        <w:rPr>
          <w:rFonts w:ascii="Times New Roman" w:eastAsia="Times New Roman" w:hAnsi="Times New Roman" w:cs="Times New Roman"/>
          <w:color w:val="000000"/>
          <w:sz w:val="24"/>
          <w:szCs w:val="28"/>
          <w:lang w:val="uk-UA" w:eastAsia="uk-UA" w:bidi="uk-UA"/>
        </w:rPr>
        <w:t>поля помилки і не виправляються</w:t>
      </w:r>
      <w:r w:rsidR="00263C22" w:rsidRPr="00263C22">
        <w:rPr>
          <w:rFonts w:ascii="Times New Roman" w:eastAsia="Times New Roman" w:hAnsi="Times New Roman" w:cs="Times New Roman"/>
          <w:color w:val="000000"/>
          <w:sz w:val="24"/>
          <w:szCs w:val="28"/>
          <w:lang w:val="uk-UA" w:eastAsia="uk-UA" w:bidi="uk-UA"/>
        </w:rPr>
        <w:t>,</w:t>
      </w:r>
      <w:r w:rsidR="00263C22">
        <w:rPr>
          <w:rFonts w:ascii="Times New Roman" w:eastAsia="Times New Roman" w:hAnsi="Times New Roman" w:cs="Times New Roman"/>
          <w:color w:val="000000"/>
          <w:sz w:val="24"/>
          <w:szCs w:val="28"/>
          <w:lang w:val="uk-UA" w:eastAsia="uk-UA" w:bidi="uk-UA"/>
        </w:rPr>
        <w:t xml:space="preserve"> </w:t>
      </w:r>
      <w:r w:rsidR="00263C22" w:rsidRPr="00263C22">
        <w:rPr>
          <w:rFonts w:ascii="Times New Roman" w:eastAsia="Times New Roman" w:hAnsi="Times New Roman" w:cs="Times New Roman"/>
          <w:color w:val="000000"/>
          <w:sz w:val="24"/>
          <w:szCs w:val="28"/>
          <w:lang w:val="uk-UA" w:eastAsia="uk-UA" w:bidi="uk-UA"/>
        </w:rPr>
        <w:t>не всі роботи перевірені,помітки «див» не практикується.</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У процесі вивчення рівня навчальних досягнень учнів з англійської мови основна увага акцентувалася на рівні сформованості основних комунікативних умінь відповідно до вікових особливостей учнів: уміння здійснювати усно мовленнєве спілкування (у монологічній і діалогічній формах), розуміти зі слуху зміст текстів, здійснювати спілкування у писемній формі відповідно до поставлених завдань, адекватно використовувати досвід, набутий у вивченні рідної мови, розглядаючи його як засіб усвідомленого оволодіння мовою, уміння використовувати за необхідності невербальні засоби спілкування за умови дефіциту наявних мовних засобів</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 xml:space="preserve">Як результати контрольних діагностувань, так і спостереження за роботою учнів на уроках, проведені в процесі вивчення стану викладання, засвідчують, що позитивні зрушення у викладанні англійської мови відбуваються повільно і часто не </w:t>
      </w:r>
      <w:proofErr w:type="spellStart"/>
      <w:r w:rsidRPr="00263C22">
        <w:rPr>
          <w:rFonts w:ascii="Times New Roman" w:eastAsia="Times New Roman" w:hAnsi="Times New Roman" w:cs="Times New Roman"/>
          <w:color w:val="000000"/>
          <w:sz w:val="24"/>
          <w:szCs w:val="28"/>
          <w:lang w:val="uk-UA" w:eastAsia="uk-UA" w:bidi="uk-UA"/>
        </w:rPr>
        <w:t>задовільняють</w:t>
      </w:r>
      <w:proofErr w:type="spellEnd"/>
      <w:r w:rsidRPr="00263C22">
        <w:rPr>
          <w:rFonts w:ascii="Times New Roman" w:eastAsia="Times New Roman" w:hAnsi="Times New Roman" w:cs="Times New Roman"/>
          <w:color w:val="000000"/>
          <w:sz w:val="24"/>
          <w:szCs w:val="28"/>
          <w:lang w:val="uk-UA" w:eastAsia="uk-UA" w:bidi="uk-UA"/>
        </w:rPr>
        <w:t xml:space="preserve"> сучасних вимог до їх загальноосвітньої підготовки. Мовна підготовка значної частини учнів 5 </w:t>
      </w:r>
      <w:r>
        <w:rPr>
          <w:rFonts w:ascii="Times New Roman" w:eastAsia="Times New Roman" w:hAnsi="Times New Roman" w:cs="Times New Roman"/>
          <w:color w:val="000000"/>
          <w:sz w:val="24"/>
          <w:szCs w:val="28"/>
          <w:lang w:val="uk-UA" w:eastAsia="uk-UA" w:bidi="uk-UA"/>
        </w:rPr>
        <w:t xml:space="preserve">– 10 </w:t>
      </w:r>
      <w:r w:rsidRPr="00263C22">
        <w:rPr>
          <w:rFonts w:ascii="Times New Roman" w:eastAsia="Times New Roman" w:hAnsi="Times New Roman" w:cs="Times New Roman"/>
          <w:color w:val="000000"/>
          <w:sz w:val="24"/>
          <w:szCs w:val="28"/>
          <w:lang w:val="uk-UA" w:eastAsia="uk-UA" w:bidi="uk-UA"/>
        </w:rPr>
        <w:t>класів має серйозні недоліки. Найбільш характерними з них є:</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w:t>
      </w:r>
      <w:r w:rsidRPr="00263C22">
        <w:rPr>
          <w:rFonts w:ascii="Times New Roman" w:eastAsia="Times New Roman" w:hAnsi="Times New Roman" w:cs="Times New Roman"/>
          <w:color w:val="000000"/>
          <w:sz w:val="24"/>
          <w:szCs w:val="28"/>
          <w:lang w:val="uk-UA" w:eastAsia="uk-UA" w:bidi="uk-UA"/>
        </w:rPr>
        <w:tab/>
        <w:t>лексичний запас учнів достатньо збіднілий, навички усного, писемного мовлення і читання примітивні;</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w:t>
      </w:r>
      <w:r w:rsidRPr="00263C22">
        <w:rPr>
          <w:rFonts w:ascii="Times New Roman" w:eastAsia="Times New Roman" w:hAnsi="Times New Roman" w:cs="Times New Roman"/>
          <w:color w:val="000000"/>
          <w:sz w:val="24"/>
          <w:szCs w:val="28"/>
          <w:lang w:val="uk-UA" w:eastAsia="uk-UA" w:bidi="uk-UA"/>
        </w:rPr>
        <w:tab/>
        <w:t>мова немалої частини учнів не відповідає нормам англійської мови, висловлювання учнів малі за обсягом;, у мові допускається велика кількість граматичних і фонетичних помилок;</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w:t>
      </w:r>
      <w:r w:rsidRPr="00263C22">
        <w:rPr>
          <w:rFonts w:ascii="Times New Roman" w:eastAsia="Times New Roman" w:hAnsi="Times New Roman" w:cs="Times New Roman"/>
          <w:color w:val="000000"/>
          <w:sz w:val="24"/>
          <w:szCs w:val="28"/>
          <w:lang w:val="uk-UA" w:eastAsia="uk-UA" w:bidi="uk-UA"/>
        </w:rPr>
        <w:tab/>
        <w:t>невміння вільно оперувати засвоєним лексичним матеріалом у подібних мовних ситуаціях;</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w:t>
      </w:r>
      <w:r w:rsidRPr="00263C22">
        <w:rPr>
          <w:rFonts w:ascii="Times New Roman" w:eastAsia="Times New Roman" w:hAnsi="Times New Roman" w:cs="Times New Roman"/>
          <w:color w:val="000000"/>
          <w:sz w:val="24"/>
          <w:szCs w:val="28"/>
          <w:lang w:val="uk-UA" w:eastAsia="uk-UA" w:bidi="uk-UA"/>
        </w:rPr>
        <w:tab/>
        <w:t>труднощі у творчому комбінуванні лексико-граматичного матеріалу для висловлення власного ставлення до певних подій та фактів, аргументації власних суджень,</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 xml:space="preserve">У середніх класах ще досить високою залишається питома вага вправ на імітацію та механічне запам'ятовування. Рідко проводиться навчання монологічному мовленню учнів у формі повідомлення, судження, реферування прочитаного, недостатня увага приділяється розвитку </w:t>
      </w:r>
      <w:r w:rsidRPr="00263C22">
        <w:rPr>
          <w:rFonts w:ascii="Times New Roman" w:eastAsia="Times New Roman" w:hAnsi="Times New Roman" w:cs="Times New Roman"/>
          <w:color w:val="000000"/>
          <w:sz w:val="24"/>
          <w:szCs w:val="28"/>
          <w:lang w:val="uk-UA" w:eastAsia="uk-UA" w:bidi="uk-UA"/>
        </w:rPr>
        <w:t>непідготовленого</w:t>
      </w:r>
      <w:r w:rsidRPr="00263C22">
        <w:rPr>
          <w:rFonts w:ascii="Times New Roman" w:eastAsia="Times New Roman" w:hAnsi="Times New Roman" w:cs="Times New Roman"/>
          <w:color w:val="000000"/>
          <w:sz w:val="24"/>
          <w:szCs w:val="28"/>
          <w:lang w:val="uk-UA" w:eastAsia="uk-UA" w:bidi="uk-UA"/>
        </w:rPr>
        <w:t xml:space="preserve"> мовлення.</w:t>
      </w:r>
      <w:r w:rsidRPr="00263C22">
        <w:rPr>
          <w:rFonts w:ascii="Times New Roman" w:eastAsia="Times New Roman" w:hAnsi="Times New Roman" w:cs="Times New Roman"/>
          <w:color w:val="000000"/>
          <w:sz w:val="24"/>
          <w:szCs w:val="28"/>
          <w:lang w:val="uk-UA" w:eastAsia="uk-UA" w:bidi="uk-UA"/>
        </w:rPr>
        <w:tab/>
        <w:t>Окрім того частина учнів середньої і старшої ланки не</w:t>
      </w:r>
    </w:p>
    <w:p w:rsidR="0017629C"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 xml:space="preserve">систематично ведуть словники, а дехто зовсім не мають словників. Проте, вчителям слід звернути увагу на зовнішню організацію уроків, тобто своєчасний початок і кінець уроку, мотивацію навчання, а також використання </w:t>
      </w:r>
      <w:r w:rsidRPr="00263C22">
        <w:rPr>
          <w:rFonts w:ascii="Times New Roman" w:eastAsia="Times New Roman" w:hAnsi="Times New Roman" w:cs="Times New Roman"/>
          <w:color w:val="000000"/>
          <w:sz w:val="24"/>
          <w:szCs w:val="28"/>
          <w:lang w:val="uk-UA" w:eastAsia="uk-UA" w:bidi="uk-UA"/>
        </w:rPr>
        <w:t>що уроку</w:t>
      </w:r>
      <w:r w:rsidRPr="00263C22">
        <w:rPr>
          <w:rFonts w:ascii="Times New Roman" w:eastAsia="Times New Roman" w:hAnsi="Times New Roman" w:cs="Times New Roman"/>
          <w:color w:val="000000"/>
          <w:sz w:val="24"/>
          <w:szCs w:val="28"/>
          <w:lang w:val="uk-UA" w:eastAsia="uk-UA" w:bidi="uk-UA"/>
        </w:rPr>
        <w:t xml:space="preserve"> мовної зарядки. Учителі мають організувати урок так, щоб на кожному занятті відбувався розвиток мовлення (комунікативний підхід до вивчення</w:t>
      </w:r>
      <w:r>
        <w:rPr>
          <w:rFonts w:ascii="Times New Roman" w:eastAsia="Times New Roman" w:hAnsi="Times New Roman" w:cs="Times New Roman"/>
          <w:color w:val="000000"/>
          <w:sz w:val="24"/>
          <w:szCs w:val="28"/>
          <w:lang w:val="uk-UA" w:eastAsia="uk-UA" w:bidi="uk-UA"/>
        </w:rPr>
        <w:t xml:space="preserve"> </w:t>
      </w:r>
      <w:r w:rsidRPr="00263C22">
        <w:rPr>
          <w:rFonts w:ascii="Times New Roman" w:eastAsia="Times New Roman" w:hAnsi="Times New Roman" w:cs="Times New Roman"/>
          <w:color w:val="000000"/>
          <w:sz w:val="24"/>
          <w:szCs w:val="28"/>
          <w:lang w:val="uk-UA" w:eastAsia="uk-UA" w:bidi="uk-UA"/>
        </w:rPr>
        <w:t>англійської мови) Недостатньою є диференціація і індивідуалізація навчальної діяльності молодших школярів.</w:t>
      </w:r>
    </w:p>
    <w:tbl>
      <w:tblPr>
        <w:tblpPr w:leftFromText="180" w:rightFromText="180" w:vertAnchor="text" w:horzAnchor="margin" w:tblpY="224"/>
        <w:tblW w:w="9911" w:type="dxa"/>
        <w:tblLayout w:type="fixed"/>
        <w:tblCellMar>
          <w:left w:w="10" w:type="dxa"/>
          <w:right w:w="10" w:type="dxa"/>
        </w:tblCellMar>
        <w:tblLook w:val="04A0" w:firstRow="1" w:lastRow="0" w:firstColumn="1" w:lastColumn="0" w:noHBand="0" w:noVBand="1"/>
      </w:tblPr>
      <w:tblGrid>
        <w:gridCol w:w="778"/>
        <w:gridCol w:w="1929"/>
        <w:gridCol w:w="940"/>
        <w:gridCol w:w="949"/>
        <w:gridCol w:w="1087"/>
        <w:gridCol w:w="1092"/>
        <w:gridCol w:w="1096"/>
        <w:gridCol w:w="1165"/>
        <w:gridCol w:w="875"/>
      </w:tblGrid>
      <w:tr w:rsidR="00263C22" w:rsidRPr="00263C22" w:rsidTr="00263C22">
        <w:tblPrEx>
          <w:tblCellMar>
            <w:top w:w="0" w:type="dxa"/>
            <w:bottom w:w="0" w:type="dxa"/>
          </w:tblCellMar>
        </w:tblPrEx>
        <w:trPr>
          <w:trHeight w:hRule="exact" w:val="898"/>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Клас</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18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Прізвище</w:t>
            </w:r>
          </w:p>
          <w:p w:rsidR="00263C22" w:rsidRPr="00263C22" w:rsidRDefault="00263C22" w:rsidP="00263C22">
            <w:pPr>
              <w:widowControl w:val="0"/>
              <w:spacing w:before="180"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вчителя</w:t>
            </w:r>
          </w:p>
        </w:tc>
        <w:tc>
          <w:tcPr>
            <w:tcW w:w="940"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37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Кількі</w:t>
            </w:r>
            <w:proofErr w:type="spellEnd"/>
          </w:p>
          <w:p w:rsidR="00263C22" w:rsidRPr="00263C22" w:rsidRDefault="00263C22" w:rsidP="00263C22">
            <w:pPr>
              <w:widowControl w:val="0"/>
              <w:spacing w:after="0" w:line="37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сть</w:t>
            </w:r>
            <w:proofErr w:type="spellEnd"/>
          </w:p>
          <w:p w:rsidR="00263C22" w:rsidRPr="00263C22" w:rsidRDefault="00263C22" w:rsidP="00263C22">
            <w:pPr>
              <w:widowControl w:val="0"/>
              <w:spacing w:after="0" w:line="37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учнів</w:t>
            </w:r>
          </w:p>
        </w:tc>
        <w:tc>
          <w:tcPr>
            <w:tcW w:w="949" w:type="dxa"/>
            <w:tcBorders>
              <w:top w:val="single" w:sz="4" w:space="0" w:color="auto"/>
              <w:left w:val="single" w:sz="4" w:space="0" w:color="auto"/>
            </w:tcBorders>
            <w:shd w:val="clear" w:color="auto" w:fill="FFFFFF"/>
          </w:tcPr>
          <w:p w:rsidR="00263C22" w:rsidRPr="00263C22" w:rsidRDefault="00263C22" w:rsidP="00263C22">
            <w:pPr>
              <w:widowControl w:val="0"/>
              <w:spacing w:after="18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писал</w:t>
            </w:r>
            <w:proofErr w:type="spellEnd"/>
          </w:p>
          <w:p w:rsidR="00263C22" w:rsidRPr="00263C22" w:rsidRDefault="00263C22" w:rsidP="00263C22">
            <w:pPr>
              <w:widowControl w:val="0"/>
              <w:spacing w:before="180"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и</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12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почата</w:t>
            </w:r>
          </w:p>
          <w:p w:rsidR="00263C22" w:rsidRPr="00263C22" w:rsidRDefault="00263C22" w:rsidP="00263C22">
            <w:pPr>
              <w:widowControl w:val="0"/>
              <w:spacing w:before="120"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овий</w:t>
            </w:r>
            <w:proofErr w:type="spellEnd"/>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12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середні</w:t>
            </w:r>
          </w:p>
          <w:p w:rsidR="00263C22" w:rsidRPr="00263C22" w:rsidRDefault="00263C22" w:rsidP="00263C22">
            <w:pPr>
              <w:widowControl w:val="0"/>
              <w:spacing w:before="120"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й</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12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Достат</w:t>
            </w:r>
            <w:proofErr w:type="spellEnd"/>
          </w:p>
          <w:p w:rsidR="00263C22" w:rsidRPr="00263C22" w:rsidRDefault="00263C22" w:rsidP="00263C22">
            <w:pPr>
              <w:widowControl w:val="0"/>
              <w:spacing w:before="120"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ній</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високий</w:t>
            </w:r>
          </w:p>
        </w:tc>
        <w:tc>
          <w:tcPr>
            <w:tcW w:w="875" w:type="dxa"/>
            <w:tcBorders>
              <w:top w:val="single" w:sz="4" w:space="0" w:color="auto"/>
              <w:left w:val="single" w:sz="4" w:space="0" w:color="auto"/>
              <w:right w:val="single" w:sz="4" w:space="0" w:color="auto"/>
            </w:tcBorders>
            <w:shd w:val="clear" w:color="auto" w:fill="FFFFFF"/>
            <w:vAlign w:val="bottom"/>
          </w:tcPr>
          <w:p w:rsidR="00263C22" w:rsidRPr="00263C22" w:rsidRDefault="00263C22" w:rsidP="00263C22">
            <w:pPr>
              <w:widowControl w:val="0"/>
              <w:spacing w:after="0" w:line="37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Якіст</w:t>
            </w:r>
            <w:proofErr w:type="spellEnd"/>
          </w:p>
          <w:p w:rsidR="00263C22" w:rsidRPr="00263C22" w:rsidRDefault="00263C22" w:rsidP="00263C22">
            <w:pPr>
              <w:widowControl w:val="0"/>
              <w:spacing w:after="0" w:line="37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ь</w:t>
            </w:r>
          </w:p>
          <w:p w:rsidR="00263C22" w:rsidRPr="00263C22" w:rsidRDefault="00263C22" w:rsidP="00263C22">
            <w:pPr>
              <w:widowControl w:val="0"/>
              <w:spacing w:after="0" w:line="37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знань</w:t>
            </w:r>
          </w:p>
        </w:tc>
      </w:tr>
      <w:tr w:rsidR="00263C22" w:rsidRPr="00263C22" w:rsidTr="00263C22">
        <w:tblPrEx>
          <w:tblCellMar>
            <w:top w:w="0" w:type="dxa"/>
            <w:bottom w:w="0" w:type="dxa"/>
          </w:tblCellMar>
        </w:tblPrEx>
        <w:trPr>
          <w:trHeight w:hRule="exact" w:val="302"/>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5-а</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Бойнегрі</w:t>
            </w:r>
            <w:proofErr w:type="spellEnd"/>
            <w:r w:rsidRPr="00263C22">
              <w:rPr>
                <w:rFonts w:ascii="Times New Roman" w:eastAsia="Times New Roman" w:hAnsi="Times New Roman" w:cs="Times New Roman"/>
                <w:color w:val="000000"/>
                <w:szCs w:val="28"/>
                <w:lang w:val="uk-UA" w:eastAsia="uk-UA" w:bidi="uk-UA"/>
              </w:rPr>
              <w:t xml:space="preserve"> А.С.</w:t>
            </w:r>
          </w:p>
        </w:tc>
        <w:tc>
          <w:tcPr>
            <w:tcW w:w="940"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22</w:t>
            </w:r>
          </w:p>
        </w:tc>
        <w:tc>
          <w:tcPr>
            <w:tcW w:w="949"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20</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3-15%</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9-45%</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5-25%</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3-15%</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40</w:t>
            </w:r>
          </w:p>
        </w:tc>
      </w:tr>
      <w:tr w:rsidR="00263C22" w:rsidRPr="00263C22" w:rsidTr="00263C22">
        <w:tblPrEx>
          <w:tblCellMar>
            <w:top w:w="0" w:type="dxa"/>
            <w:bottom w:w="0" w:type="dxa"/>
          </w:tblCellMar>
        </w:tblPrEx>
        <w:trPr>
          <w:trHeight w:hRule="exact" w:val="297"/>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lastRenderedPageBreak/>
              <w:t>5-6</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Бойнегрі</w:t>
            </w:r>
            <w:proofErr w:type="spellEnd"/>
            <w:r w:rsidRPr="00263C22">
              <w:rPr>
                <w:rFonts w:ascii="Times New Roman" w:eastAsia="Times New Roman" w:hAnsi="Times New Roman" w:cs="Times New Roman"/>
                <w:color w:val="000000"/>
                <w:szCs w:val="28"/>
                <w:lang w:val="uk-UA" w:eastAsia="uk-UA" w:bidi="uk-UA"/>
              </w:rPr>
              <w:t xml:space="preserve"> А.С.</w:t>
            </w:r>
          </w:p>
        </w:tc>
        <w:tc>
          <w:tcPr>
            <w:tcW w:w="940"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22</w:t>
            </w:r>
          </w:p>
        </w:tc>
        <w:tc>
          <w:tcPr>
            <w:tcW w:w="949"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1-4,7%</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9-42%</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6-28%</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5-23%</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51</w:t>
            </w:r>
          </w:p>
        </w:tc>
      </w:tr>
      <w:tr w:rsidR="00263C22" w:rsidRPr="00263C22" w:rsidTr="00263C22">
        <w:tblPrEx>
          <w:tblCellMar>
            <w:top w:w="0" w:type="dxa"/>
            <w:bottom w:w="0" w:type="dxa"/>
          </w:tblCellMar>
        </w:tblPrEx>
        <w:trPr>
          <w:trHeight w:hRule="exact" w:val="297"/>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5-в</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Бойнегрі</w:t>
            </w:r>
            <w:proofErr w:type="spellEnd"/>
            <w:r w:rsidRPr="00263C22">
              <w:rPr>
                <w:rFonts w:ascii="Times New Roman" w:eastAsia="Times New Roman" w:hAnsi="Times New Roman" w:cs="Times New Roman"/>
                <w:color w:val="000000"/>
                <w:szCs w:val="28"/>
                <w:lang w:val="uk-UA" w:eastAsia="uk-UA" w:bidi="uk-UA"/>
              </w:rPr>
              <w:t xml:space="preserve"> А.С.</w:t>
            </w:r>
          </w:p>
        </w:tc>
        <w:tc>
          <w:tcPr>
            <w:tcW w:w="940"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24</w:t>
            </w:r>
          </w:p>
        </w:tc>
        <w:tc>
          <w:tcPr>
            <w:tcW w:w="949"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7-33%</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8-38%</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4-19%</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2-9,5%</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28,5</w:t>
            </w:r>
          </w:p>
        </w:tc>
      </w:tr>
      <w:tr w:rsidR="00263C22" w:rsidRPr="00263C22" w:rsidTr="00263C22">
        <w:tblPrEx>
          <w:tblCellMar>
            <w:top w:w="0" w:type="dxa"/>
            <w:bottom w:w="0" w:type="dxa"/>
          </w:tblCellMar>
        </w:tblPrEx>
        <w:trPr>
          <w:trHeight w:hRule="exact" w:val="302"/>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6-а</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Бойнегрі</w:t>
            </w:r>
            <w:proofErr w:type="spellEnd"/>
            <w:r w:rsidRPr="00263C22">
              <w:rPr>
                <w:rFonts w:ascii="Times New Roman" w:eastAsia="Times New Roman" w:hAnsi="Times New Roman" w:cs="Times New Roman"/>
                <w:color w:val="000000"/>
                <w:szCs w:val="28"/>
                <w:lang w:val="uk-UA" w:eastAsia="uk-UA" w:bidi="uk-UA"/>
              </w:rPr>
              <w:t xml:space="preserve"> А.С.</w:t>
            </w:r>
          </w:p>
        </w:tc>
        <w:tc>
          <w:tcPr>
            <w:tcW w:w="940"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23</w:t>
            </w:r>
          </w:p>
        </w:tc>
        <w:tc>
          <w:tcPr>
            <w:tcW w:w="949"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18</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1-5.5%</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9-50%</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5-27,7</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3-16,6</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44,3</w:t>
            </w:r>
          </w:p>
        </w:tc>
      </w:tr>
      <w:tr w:rsidR="00263C22" w:rsidRPr="00263C22" w:rsidTr="00263C22">
        <w:tblPrEx>
          <w:tblCellMar>
            <w:top w:w="0" w:type="dxa"/>
            <w:bottom w:w="0" w:type="dxa"/>
          </w:tblCellMar>
        </w:tblPrEx>
        <w:trPr>
          <w:trHeight w:hRule="exact" w:val="297"/>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6-6</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Бойнегрі</w:t>
            </w:r>
            <w:proofErr w:type="spellEnd"/>
            <w:r w:rsidRPr="00263C22">
              <w:rPr>
                <w:rFonts w:ascii="Times New Roman" w:eastAsia="Times New Roman" w:hAnsi="Times New Roman" w:cs="Times New Roman"/>
                <w:color w:val="000000"/>
                <w:szCs w:val="28"/>
                <w:lang w:val="uk-UA" w:eastAsia="uk-UA" w:bidi="uk-UA"/>
              </w:rPr>
              <w:t xml:space="preserve"> А.С.</w:t>
            </w:r>
          </w:p>
        </w:tc>
        <w:tc>
          <w:tcPr>
            <w:tcW w:w="940"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23</w:t>
            </w:r>
          </w:p>
        </w:tc>
        <w:tc>
          <w:tcPr>
            <w:tcW w:w="94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23</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5-21,7</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9-39%</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7-30%</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2-8,6%</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38,6</w:t>
            </w:r>
          </w:p>
        </w:tc>
      </w:tr>
      <w:tr w:rsidR="00263C22" w:rsidRPr="00263C22" w:rsidTr="00263C22">
        <w:tblPrEx>
          <w:tblCellMar>
            <w:top w:w="0" w:type="dxa"/>
            <w:bottom w:w="0" w:type="dxa"/>
          </w:tblCellMar>
        </w:tblPrEx>
        <w:trPr>
          <w:trHeight w:hRule="exact" w:val="297"/>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7-а</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Бойнегрі</w:t>
            </w:r>
            <w:proofErr w:type="spellEnd"/>
            <w:r w:rsidRPr="00263C22">
              <w:rPr>
                <w:rFonts w:ascii="Times New Roman" w:eastAsia="Times New Roman" w:hAnsi="Times New Roman" w:cs="Times New Roman"/>
                <w:color w:val="000000"/>
                <w:szCs w:val="28"/>
                <w:lang w:val="uk-UA" w:eastAsia="uk-UA" w:bidi="uk-UA"/>
              </w:rPr>
              <w:t xml:space="preserve"> А.С.</w:t>
            </w:r>
          </w:p>
        </w:tc>
        <w:tc>
          <w:tcPr>
            <w:tcW w:w="940"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15</w:t>
            </w:r>
          </w:p>
        </w:tc>
        <w:tc>
          <w:tcPr>
            <w:tcW w:w="949"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12</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6-50%</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2-16%</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1-8,3%</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3-25%</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33,8</w:t>
            </w:r>
          </w:p>
        </w:tc>
      </w:tr>
      <w:tr w:rsidR="00263C22" w:rsidRPr="00263C22" w:rsidTr="00263C22">
        <w:tblPrEx>
          <w:tblCellMar>
            <w:top w:w="0" w:type="dxa"/>
            <w:bottom w:w="0" w:type="dxa"/>
          </w:tblCellMar>
        </w:tblPrEx>
        <w:trPr>
          <w:trHeight w:hRule="exact" w:val="302"/>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7-6</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Бойнегрі</w:t>
            </w:r>
            <w:proofErr w:type="spellEnd"/>
            <w:r w:rsidRPr="00263C22">
              <w:rPr>
                <w:rFonts w:ascii="Times New Roman" w:eastAsia="Times New Roman" w:hAnsi="Times New Roman" w:cs="Times New Roman"/>
                <w:color w:val="000000"/>
                <w:szCs w:val="28"/>
                <w:lang w:val="uk-UA" w:eastAsia="uk-UA" w:bidi="uk-UA"/>
              </w:rPr>
              <w:t xml:space="preserve"> А.С.</w:t>
            </w:r>
          </w:p>
        </w:tc>
        <w:tc>
          <w:tcPr>
            <w:tcW w:w="940"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15</w:t>
            </w:r>
          </w:p>
        </w:tc>
        <w:tc>
          <w:tcPr>
            <w:tcW w:w="94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14</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5-35,7</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2-14,2</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6-42,8</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1-7%</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49,8</w:t>
            </w:r>
          </w:p>
        </w:tc>
      </w:tr>
      <w:tr w:rsidR="00263C22" w:rsidRPr="00263C22" w:rsidTr="00263C22">
        <w:tblPrEx>
          <w:tblCellMar>
            <w:top w:w="0" w:type="dxa"/>
            <w:bottom w:w="0" w:type="dxa"/>
          </w:tblCellMar>
        </w:tblPrEx>
        <w:trPr>
          <w:trHeight w:hRule="exact" w:val="297"/>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7-а</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Кроїтору</w:t>
            </w:r>
            <w:proofErr w:type="spellEnd"/>
            <w:r w:rsidRPr="00263C22">
              <w:rPr>
                <w:rFonts w:ascii="Times New Roman" w:eastAsia="Times New Roman" w:hAnsi="Times New Roman" w:cs="Times New Roman"/>
                <w:color w:val="000000"/>
                <w:szCs w:val="28"/>
                <w:lang w:val="uk-UA" w:eastAsia="uk-UA" w:bidi="uk-UA"/>
              </w:rPr>
              <w:t xml:space="preserve"> М.М</w:t>
            </w:r>
          </w:p>
        </w:tc>
        <w:tc>
          <w:tcPr>
            <w:tcW w:w="940"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13</w:t>
            </w:r>
          </w:p>
        </w:tc>
        <w:tc>
          <w:tcPr>
            <w:tcW w:w="949"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10</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3-30%</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3-30%</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2-20%</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2-20%</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40</w:t>
            </w:r>
          </w:p>
        </w:tc>
      </w:tr>
      <w:tr w:rsidR="00263C22" w:rsidRPr="00263C22" w:rsidTr="00263C22">
        <w:tblPrEx>
          <w:tblCellMar>
            <w:top w:w="0" w:type="dxa"/>
            <w:bottom w:w="0" w:type="dxa"/>
          </w:tblCellMar>
        </w:tblPrEx>
        <w:trPr>
          <w:trHeight w:hRule="exact" w:val="302"/>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7-6</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Кроїтору</w:t>
            </w:r>
            <w:proofErr w:type="spellEnd"/>
            <w:r w:rsidRPr="00263C22">
              <w:rPr>
                <w:rFonts w:ascii="Times New Roman" w:eastAsia="Times New Roman" w:hAnsi="Times New Roman" w:cs="Times New Roman"/>
                <w:color w:val="000000"/>
                <w:szCs w:val="28"/>
                <w:lang w:val="uk-UA" w:eastAsia="uk-UA" w:bidi="uk-UA"/>
              </w:rPr>
              <w:t xml:space="preserve"> М.М</w:t>
            </w:r>
          </w:p>
        </w:tc>
        <w:tc>
          <w:tcPr>
            <w:tcW w:w="940"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15</w:t>
            </w:r>
          </w:p>
        </w:tc>
        <w:tc>
          <w:tcPr>
            <w:tcW w:w="94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13</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5-38,5</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3-23%</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5-38,5</w:t>
            </w:r>
          </w:p>
        </w:tc>
        <w:tc>
          <w:tcPr>
            <w:tcW w:w="1165"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0</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38,5</w:t>
            </w:r>
          </w:p>
        </w:tc>
      </w:tr>
      <w:tr w:rsidR="00263C22" w:rsidRPr="00263C22" w:rsidTr="00263C22">
        <w:tblPrEx>
          <w:tblCellMar>
            <w:top w:w="0" w:type="dxa"/>
            <w:bottom w:w="0" w:type="dxa"/>
          </w:tblCellMar>
        </w:tblPrEx>
        <w:trPr>
          <w:trHeight w:hRule="exact" w:val="302"/>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8-а</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Кроїтору</w:t>
            </w:r>
            <w:proofErr w:type="spellEnd"/>
            <w:r w:rsidRPr="00263C22">
              <w:rPr>
                <w:rFonts w:ascii="Times New Roman" w:eastAsia="Times New Roman" w:hAnsi="Times New Roman" w:cs="Times New Roman"/>
                <w:color w:val="000000"/>
                <w:szCs w:val="28"/>
                <w:lang w:val="uk-UA" w:eastAsia="uk-UA" w:bidi="uk-UA"/>
              </w:rPr>
              <w:t xml:space="preserve"> М.М</w:t>
            </w:r>
          </w:p>
        </w:tc>
        <w:tc>
          <w:tcPr>
            <w:tcW w:w="940"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20</w:t>
            </w:r>
          </w:p>
        </w:tc>
        <w:tc>
          <w:tcPr>
            <w:tcW w:w="94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19</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5-26,3</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8-42,1</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5-26,3</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1-5,3</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31,6</w:t>
            </w:r>
          </w:p>
        </w:tc>
      </w:tr>
      <w:tr w:rsidR="00263C22" w:rsidRPr="00263C22" w:rsidTr="00263C22">
        <w:tblPrEx>
          <w:tblCellMar>
            <w:top w:w="0" w:type="dxa"/>
            <w:bottom w:w="0" w:type="dxa"/>
          </w:tblCellMar>
        </w:tblPrEx>
        <w:trPr>
          <w:trHeight w:hRule="exact" w:val="302"/>
        </w:trPr>
        <w:tc>
          <w:tcPr>
            <w:tcW w:w="778"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8-6</w:t>
            </w:r>
          </w:p>
        </w:tc>
        <w:tc>
          <w:tcPr>
            <w:tcW w:w="1929"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Кроїтору</w:t>
            </w:r>
            <w:proofErr w:type="spellEnd"/>
            <w:r w:rsidRPr="00263C22">
              <w:rPr>
                <w:rFonts w:ascii="Times New Roman" w:eastAsia="Times New Roman" w:hAnsi="Times New Roman" w:cs="Times New Roman"/>
                <w:color w:val="000000"/>
                <w:szCs w:val="28"/>
                <w:lang w:val="uk-UA" w:eastAsia="uk-UA" w:bidi="uk-UA"/>
              </w:rPr>
              <w:t xml:space="preserve"> М.М</w:t>
            </w:r>
          </w:p>
        </w:tc>
        <w:tc>
          <w:tcPr>
            <w:tcW w:w="940"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22</w:t>
            </w:r>
          </w:p>
        </w:tc>
        <w:tc>
          <w:tcPr>
            <w:tcW w:w="949"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20</w:t>
            </w:r>
          </w:p>
        </w:tc>
        <w:tc>
          <w:tcPr>
            <w:tcW w:w="1087"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2-10%</w:t>
            </w:r>
          </w:p>
        </w:tc>
        <w:tc>
          <w:tcPr>
            <w:tcW w:w="1092"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12-60</w:t>
            </w:r>
          </w:p>
        </w:tc>
        <w:tc>
          <w:tcPr>
            <w:tcW w:w="1096"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5-25</w:t>
            </w:r>
          </w:p>
        </w:tc>
        <w:tc>
          <w:tcPr>
            <w:tcW w:w="1165"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1-5%</w:t>
            </w:r>
          </w:p>
        </w:tc>
        <w:tc>
          <w:tcPr>
            <w:tcW w:w="875" w:type="dxa"/>
            <w:tcBorders>
              <w:top w:val="single" w:sz="4" w:space="0" w:color="auto"/>
              <w:left w:val="single" w:sz="4" w:space="0" w:color="auto"/>
              <w:righ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ЗО</w:t>
            </w:r>
          </w:p>
        </w:tc>
      </w:tr>
      <w:tr w:rsidR="00263C22" w:rsidRPr="00263C22" w:rsidTr="00263C22">
        <w:tblPrEx>
          <w:tblCellMar>
            <w:top w:w="0" w:type="dxa"/>
            <w:bottom w:w="0" w:type="dxa"/>
          </w:tblCellMar>
        </w:tblPrEx>
        <w:trPr>
          <w:trHeight w:hRule="exact" w:val="302"/>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8-в</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КроїторуМ.М</w:t>
            </w:r>
            <w:proofErr w:type="spellEnd"/>
          </w:p>
        </w:tc>
        <w:tc>
          <w:tcPr>
            <w:tcW w:w="940"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w:t>
            </w:r>
          </w:p>
        </w:tc>
        <w:tc>
          <w:tcPr>
            <w:tcW w:w="94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14</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2-14,3</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9-64,3</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3-21,4</w:t>
            </w:r>
          </w:p>
        </w:tc>
        <w:tc>
          <w:tcPr>
            <w:tcW w:w="1165"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0</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21,4</w:t>
            </w:r>
          </w:p>
        </w:tc>
      </w:tr>
      <w:tr w:rsidR="00263C22" w:rsidRPr="00263C22" w:rsidTr="00263C22">
        <w:tblPrEx>
          <w:tblCellMar>
            <w:top w:w="0" w:type="dxa"/>
            <w:bottom w:w="0" w:type="dxa"/>
          </w:tblCellMar>
        </w:tblPrEx>
        <w:trPr>
          <w:trHeight w:hRule="exact" w:val="302"/>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9-а</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Кроїтору</w:t>
            </w:r>
            <w:proofErr w:type="spellEnd"/>
            <w:r w:rsidRPr="00263C22">
              <w:rPr>
                <w:rFonts w:ascii="Times New Roman" w:eastAsia="Times New Roman" w:hAnsi="Times New Roman" w:cs="Times New Roman"/>
                <w:color w:val="000000"/>
                <w:szCs w:val="28"/>
                <w:lang w:val="uk-UA" w:eastAsia="uk-UA" w:bidi="uk-UA"/>
              </w:rPr>
              <w:t xml:space="preserve"> М.М</w:t>
            </w:r>
          </w:p>
        </w:tc>
        <w:tc>
          <w:tcPr>
            <w:tcW w:w="940"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23</w:t>
            </w:r>
          </w:p>
        </w:tc>
        <w:tc>
          <w:tcPr>
            <w:tcW w:w="949"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16</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3-18.7</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7-44</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5-31</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1-6,3</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37,3</w:t>
            </w:r>
          </w:p>
        </w:tc>
      </w:tr>
      <w:tr w:rsidR="00263C22" w:rsidRPr="00263C22" w:rsidTr="00263C22">
        <w:tblPrEx>
          <w:tblCellMar>
            <w:top w:w="0" w:type="dxa"/>
            <w:bottom w:w="0" w:type="dxa"/>
          </w:tblCellMar>
        </w:tblPrEx>
        <w:trPr>
          <w:trHeight w:hRule="exact" w:val="297"/>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9-6</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Кроїтору</w:t>
            </w:r>
            <w:proofErr w:type="spellEnd"/>
            <w:r w:rsidRPr="00263C22">
              <w:rPr>
                <w:rFonts w:ascii="Times New Roman" w:eastAsia="Times New Roman" w:hAnsi="Times New Roman" w:cs="Times New Roman"/>
                <w:color w:val="000000"/>
                <w:szCs w:val="28"/>
                <w:lang w:val="uk-UA" w:eastAsia="uk-UA" w:bidi="uk-UA"/>
              </w:rPr>
              <w:t xml:space="preserve"> М.М</w:t>
            </w:r>
          </w:p>
        </w:tc>
        <w:tc>
          <w:tcPr>
            <w:tcW w:w="940"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20</w:t>
            </w:r>
          </w:p>
        </w:tc>
        <w:tc>
          <w:tcPr>
            <w:tcW w:w="949" w:type="dxa"/>
            <w:tcBorders>
              <w:top w:val="single" w:sz="4" w:space="0" w:color="auto"/>
              <w:left w:val="single" w:sz="4" w:space="0" w:color="auto"/>
            </w:tcBorders>
            <w:shd w:val="clear" w:color="auto" w:fill="FFFFFF"/>
            <w:vAlign w:val="center"/>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18</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5-27,5</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5-27,5</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6-33</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2-12%</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45</w:t>
            </w:r>
          </w:p>
        </w:tc>
      </w:tr>
      <w:tr w:rsidR="00263C22" w:rsidRPr="00263C22" w:rsidTr="00263C22">
        <w:tblPrEx>
          <w:tblCellMar>
            <w:top w:w="0" w:type="dxa"/>
            <w:bottom w:w="0" w:type="dxa"/>
          </w:tblCellMar>
        </w:tblPrEx>
        <w:trPr>
          <w:trHeight w:hRule="exact" w:val="297"/>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9-в</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Кроїтору</w:t>
            </w:r>
            <w:proofErr w:type="spellEnd"/>
            <w:r w:rsidRPr="00263C22">
              <w:rPr>
                <w:rFonts w:ascii="Times New Roman" w:eastAsia="Times New Roman" w:hAnsi="Times New Roman" w:cs="Times New Roman"/>
                <w:color w:val="000000"/>
                <w:szCs w:val="28"/>
                <w:lang w:val="uk-UA" w:eastAsia="uk-UA" w:bidi="uk-UA"/>
              </w:rPr>
              <w:t xml:space="preserve"> М.М</w:t>
            </w:r>
          </w:p>
        </w:tc>
        <w:tc>
          <w:tcPr>
            <w:tcW w:w="940"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23</w:t>
            </w:r>
          </w:p>
        </w:tc>
        <w:tc>
          <w:tcPr>
            <w:tcW w:w="949"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18</w:t>
            </w:r>
          </w:p>
        </w:tc>
        <w:tc>
          <w:tcPr>
            <w:tcW w:w="1087" w:type="dxa"/>
            <w:tcBorders>
              <w:top w:val="single" w:sz="4" w:space="0" w:color="auto"/>
              <w:left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0</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11-61,5</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6-33</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1-5,5</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38,5</w:t>
            </w:r>
          </w:p>
        </w:tc>
      </w:tr>
      <w:tr w:rsidR="00263C22" w:rsidRPr="00263C22" w:rsidTr="00263C22">
        <w:tblPrEx>
          <w:tblCellMar>
            <w:top w:w="0" w:type="dxa"/>
            <w:bottom w:w="0" w:type="dxa"/>
          </w:tblCellMar>
        </w:tblPrEx>
        <w:trPr>
          <w:trHeight w:hRule="exact" w:val="305"/>
        </w:trPr>
        <w:tc>
          <w:tcPr>
            <w:tcW w:w="778"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10-а</w:t>
            </w:r>
          </w:p>
        </w:tc>
        <w:tc>
          <w:tcPr>
            <w:tcW w:w="192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Кроїтору</w:t>
            </w:r>
            <w:proofErr w:type="spellEnd"/>
            <w:r w:rsidRPr="00263C22">
              <w:rPr>
                <w:rFonts w:ascii="Times New Roman" w:eastAsia="Times New Roman" w:hAnsi="Times New Roman" w:cs="Times New Roman"/>
                <w:color w:val="000000"/>
                <w:szCs w:val="28"/>
                <w:lang w:val="uk-UA" w:eastAsia="uk-UA" w:bidi="uk-UA"/>
              </w:rPr>
              <w:t xml:space="preserve"> М.М</w:t>
            </w:r>
          </w:p>
        </w:tc>
        <w:tc>
          <w:tcPr>
            <w:tcW w:w="940"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23</w:t>
            </w:r>
          </w:p>
        </w:tc>
        <w:tc>
          <w:tcPr>
            <w:tcW w:w="949"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17</w:t>
            </w:r>
          </w:p>
        </w:tc>
        <w:tc>
          <w:tcPr>
            <w:tcW w:w="1087"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1-5,9</w:t>
            </w:r>
          </w:p>
        </w:tc>
        <w:tc>
          <w:tcPr>
            <w:tcW w:w="1092"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8-47</w:t>
            </w:r>
          </w:p>
        </w:tc>
        <w:tc>
          <w:tcPr>
            <w:tcW w:w="1096"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6-35,3</w:t>
            </w:r>
          </w:p>
        </w:tc>
        <w:tc>
          <w:tcPr>
            <w:tcW w:w="1165" w:type="dxa"/>
            <w:tcBorders>
              <w:top w:val="single" w:sz="4" w:space="0" w:color="auto"/>
              <w:lef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2-11,8</w:t>
            </w:r>
          </w:p>
        </w:tc>
        <w:tc>
          <w:tcPr>
            <w:tcW w:w="875" w:type="dxa"/>
            <w:tcBorders>
              <w:top w:val="single" w:sz="4" w:space="0" w:color="auto"/>
              <w:left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47,1</w:t>
            </w:r>
          </w:p>
        </w:tc>
      </w:tr>
      <w:tr w:rsidR="00263C22" w:rsidRPr="00263C22" w:rsidTr="00263C22">
        <w:tblPrEx>
          <w:tblCellMar>
            <w:top w:w="0" w:type="dxa"/>
            <w:bottom w:w="0" w:type="dxa"/>
          </w:tblCellMar>
        </w:tblPrEx>
        <w:trPr>
          <w:trHeight w:hRule="exact" w:val="305"/>
        </w:trPr>
        <w:tc>
          <w:tcPr>
            <w:tcW w:w="778" w:type="dxa"/>
            <w:tcBorders>
              <w:top w:val="single" w:sz="4" w:space="0" w:color="auto"/>
              <w:left w:val="single" w:sz="4" w:space="0" w:color="auto"/>
              <w:bottom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10-6</w:t>
            </w:r>
          </w:p>
        </w:tc>
        <w:tc>
          <w:tcPr>
            <w:tcW w:w="1929" w:type="dxa"/>
            <w:tcBorders>
              <w:top w:val="single" w:sz="4" w:space="0" w:color="auto"/>
              <w:left w:val="single" w:sz="4" w:space="0" w:color="auto"/>
              <w:bottom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proofErr w:type="spellStart"/>
            <w:r w:rsidRPr="00263C22">
              <w:rPr>
                <w:rFonts w:ascii="Times New Roman" w:eastAsia="Times New Roman" w:hAnsi="Times New Roman" w:cs="Times New Roman"/>
                <w:color w:val="000000"/>
                <w:szCs w:val="28"/>
                <w:lang w:val="uk-UA" w:eastAsia="uk-UA" w:bidi="uk-UA"/>
              </w:rPr>
              <w:t>Кроїтору</w:t>
            </w:r>
            <w:proofErr w:type="spellEnd"/>
            <w:r w:rsidRPr="00263C22">
              <w:rPr>
                <w:rFonts w:ascii="Times New Roman" w:eastAsia="Times New Roman" w:hAnsi="Times New Roman" w:cs="Times New Roman"/>
                <w:color w:val="000000"/>
                <w:szCs w:val="28"/>
                <w:lang w:val="uk-UA" w:eastAsia="uk-UA" w:bidi="uk-UA"/>
              </w:rPr>
              <w:t xml:space="preserve"> М.М</w:t>
            </w:r>
          </w:p>
        </w:tc>
        <w:tc>
          <w:tcPr>
            <w:tcW w:w="940" w:type="dxa"/>
            <w:tcBorders>
              <w:top w:val="single" w:sz="4" w:space="0" w:color="auto"/>
              <w:left w:val="single" w:sz="4" w:space="0" w:color="auto"/>
              <w:bottom w:val="single" w:sz="4" w:space="0" w:color="auto"/>
            </w:tcBorders>
            <w:shd w:val="clear" w:color="auto" w:fill="FFFFFF"/>
            <w:vAlign w:val="bottom"/>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18</w:t>
            </w:r>
          </w:p>
        </w:tc>
        <w:tc>
          <w:tcPr>
            <w:tcW w:w="949" w:type="dxa"/>
            <w:tcBorders>
              <w:top w:val="single" w:sz="4" w:space="0" w:color="auto"/>
              <w:left w:val="single" w:sz="4" w:space="0" w:color="auto"/>
              <w:bottom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14</w:t>
            </w:r>
          </w:p>
        </w:tc>
        <w:tc>
          <w:tcPr>
            <w:tcW w:w="1087" w:type="dxa"/>
            <w:tcBorders>
              <w:top w:val="single" w:sz="4" w:space="0" w:color="auto"/>
              <w:left w:val="single" w:sz="4" w:space="0" w:color="auto"/>
              <w:bottom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2-14,3</w:t>
            </w:r>
          </w:p>
        </w:tc>
        <w:tc>
          <w:tcPr>
            <w:tcW w:w="1092" w:type="dxa"/>
            <w:tcBorders>
              <w:top w:val="single" w:sz="4" w:space="0" w:color="auto"/>
              <w:left w:val="single" w:sz="4" w:space="0" w:color="auto"/>
              <w:bottom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4-28,6</w:t>
            </w:r>
          </w:p>
        </w:tc>
        <w:tc>
          <w:tcPr>
            <w:tcW w:w="1096" w:type="dxa"/>
            <w:tcBorders>
              <w:top w:val="single" w:sz="4" w:space="0" w:color="auto"/>
              <w:left w:val="single" w:sz="4" w:space="0" w:color="auto"/>
              <w:bottom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6-42,8</w:t>
            </w:r>
          </w:p>
        </w:tc>
        <w:tc>
          <w:tcPr>
            <w:tcW w:w="1165" w:type="dxa"/>
            <w:tcBorders>
              <w:top w:val="single" w:sz="4" w:space="0" w:color="auto"/>
              <w:left w:val="single" w:sz="4" w:space="0" w:color="auto"/>
              <w:bottom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2-14,3</w:t>
            </w: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263C22" w:rsidRPr="00263C22" w:rsidRDefault="00263C22" w:rsidP="00263C22">
            <w:pPr>
              <w:widowControl w:val="0"/>
              <w:spacing w:after="0" w:line="280" w:lineRule="exact"/>
              <w:rPr>
                <w:rFonts w:ascii="Times New Roman" w:eastAsia="Times New Roman" w:hAnsi="Times New Roman" w:cs="Times New Roman"/>
                <w:color w:val="000000"/>
                <w:szCs w:val="28"/>
                <w:lang w:val="uk-UA" w:eastAsia="uk-UA" w:bidi="uk-UA"/>
              </w:rPr>
            </w:pPr>
            <w:r w:rsidRPr="00263C22">
              <w:rPr>
                <w:rFonts w:ascii="Times New Roman" w:eastAsia="Times New Roman" w:hAnsi="Times New Roman" w:cs="Times New Roman"/>
                <w:color w:val="000000"/>
                <w:szCs w:val="28"/>
                <w:lang w:val="uk-UA" w:eastAsia="uk-UA" w:bidi="uk-UA"/>
              </w:rPr>
              <w:t>57,1</w:t>
            </w:r>
          </w:p>
        </w:tc>
      </w:tr>
    </w:tbl>
    <w:p w:rsidR="00263C22" w:rsidRDefault="00263C22" w:rsidP="00263C22">
      <w:pPr>
        <w:widowControl w:val="0"/>
        <w:spacing w:after="0"/>
        <w:jc w:val="both"/>
        <w:rPr>
          <w:rFonts w:ascii="Times New Roman" w:eastAsia="Times New Roman" w:hAnsi="Times New Roman" w:cs="Times New Roman"/>
          <w:color w:val="000000"/>
          <w:sz w:val="24"/>
          <w:szCs w:val="28"/>
          <w:lang w:val="uk-UA" w:eastAsia="uk-UA" w:bidi="uk-UA"/>
        </w:rPr>
      </w:pP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На підставі вищевикладеного</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Наказую:</w:t>
      </w:r>
    </w:p>
    <w:p w:rsidR="00263C22" w:rsidRPr="00263C22" w:rsidRDefault="00263C22" w:rsidP="00263C22">
      <w:pPr>
        <w:widowControl w:val="0"/>
        <w:spacing w:after="0"/>
        <w:jc w:val="both"/>
        <w:rPr>
          <w:rFonts w:ascii="Times New Roman" w:eastAsia="Times New Roman" w:hAnsi="Times New Roman" w:cs="Times New Roman"/>
          <w:color w:val="000000"/>
          <w:sz w:val="24"/>
          <w:szCs w:val="28"/>
          <w:lang w:val="uk-UA" w:eastAsia="uk-UA" w:bidi="uk-UA"/>
        </w:rPr>
      </w:pPr>
      <w:r>
        <w:rPr>
          <w:rFonts w:ascii="Times New Roman" w:eastAsia="Times New Roman" w:hAnsi="Times New Roman" w:cs="Times New Roman"/>
          <w:color w:val="000000"/>
          <w:sz w:val="24"/>
          <w:szCs w:val="28"/>
          <w:lang w:val="uk-UA" w:eastAsia="uk-UA" w:bidi="uk-UA"/>
        </w:rPr>
        <w:t xml:space="preserve">    </w:t>
      </w:r>
      <w:r w:rsidRPr="00263C22">
        <w:rPr>
          <w:rFonts w:ascii="Times New Roman" w:eastAsia="Times New Roman" w:hAnsi="Times New Roman" w:cs="Times New Roman"/>
          <w:color w:val="000000"/>
          <w:sz w:val="24"/>
          <w:szCs w:val="28"/>
          <w:lang w:val="uk-UA" w:eastAsia="uk-UA" w:bidi="uk-UA"/>
        </w:rPr>
        <w:t>1.Вчителям англійської мови Карась М.В.,</w:t>
      </w:r>
      <w:proofErr w:type="spellStart"/>
      <w:r w:rsidRPr="00263C22">
        <w:rPr>
          <w:rFonts w:ascii="Times New Roman" w:eastAsia="Times New Roman" w:hAnsi="Times New Roman" w:cs="Times New Roman"/>
          <w:color w:val="000000"/>
          <w:sz w:val="24"/>
          <w:szCs w:val="28"/>
          <w:lang w:val="uk-UA" w:eastAsia="uk-UA" w:bidi="uk-UA"/>
        </w:rPr>
        <w:t>Бойнегрі</w:t>
      </w:r>
      <w:proofErr w:type="spellEnd"/>
      <w:r w:rsidRPr="00263C22">
        <w:rPr>
          <w:rFonts w:ascii="Times New Roman" w:eastAsia="Times New Roman" w:hAnsi="Times New Roman" w:cs="Times New Roman"/>
          <w:color w:val="000000"/>
          <w:sz w:val="24"/>
          <w:szCs w:val="28"/>
          <w:lang w:val="uk-UA" w:eastAsia="uk-UA" w:bidi="uk-UA"/>
        </w:rPr>
        <w:t xml:space="preserve"> А.С.,</w:t>
      </w:r>
      <w:proofErr w:type="spellStart"/>
      <w:r w:rsidRPr="00263C22">
        <w:rPr>
          <w:rFonts w:ascii="Times New Roman" w:eastAsia="Times New Roman" w:hAnsi="Times New Roman" w:cs="Times New Roman"/>
          <w:color w:val="000000"/>
          <w:sz w:val="24"/>
          <w:szCs w:val="28"/>
          <w:lang w:val="uk-UA" w:eastAsia="uk-UA" w:bidi="uk-UA"/>
        </w:rPr>
        <w:t>Кроїтору</w:t>
      </w:r>
      <w:proofErr w:type="spellEnd"/>
      <w:r w:rsidRPr="00263C22">
        <w:rPr>
          <w:rFonts w:ascii="Times New Roman" w:eastAsia="Times New Roman" w:hAnsi="Times New Roman" w:cs="Times New Roman"/>
          <w:color w:val="000000"/>
          <w:sz w:val="24"/>
          <w:szCs w:val="28"/>
          <w:lang w:val="uk-UA" w:eastAsia="uk-UA" w:bidi="uk-UA"/>
        </w:rPr>
        <w:t xml:space="preserve"> М.М..:</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1.1.</w:t>
      </w:r>
      <w:r w:rsidRPr="00263C22">
        <w:rPr>
          <w:rFonts w:ascii="Times New Roman" w:eastAsia="Times New Roman" w:hAnsi="Times New Roman" w:cs="Times New Roman"/>
          <w:color w:val="000000"/>
          <w:sz w:val="24"/>
          <w:szCs w:val="28"/>
          <w:lang w:val="uk-UA" w:eastAsia="uk-UA" w:bidi="uk-UA"/>
        </w:rPr>
        <w:tab/>
        <w:t>На уроках широко впроваджувати мовні вправи, які б сприяли засвоєнню нормативного мовлення фонетично, лексично і граматично.</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1.2.</w:t>
      </w:r>
      <w:r w:rsidRPr="00263C22">
        <w:rPr>
          <w:rFonts w:ascii="Times New Roman" w:eastAsia="Times New Roman" w:hAnsi="Times New Roman" w:cs="Times New Roman"/>
          <w:color w:val="000000"/>
          <w:sz w:val="24"/>
          <w:szCs w:val="28"/>
          <w:lang w:val="uk-UA" w:eastAsia="uk-UA" w:bidi="uk-UA"/>
        </w:rPr>
        <w:tab/>
        <w:t>Практикувати завдання, які вимагають більшої самостійності, виробленню в учнів вмінь комбінувати матеріал залежно від потреб мовленнєвої ситуації.</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1.3.</w:t>
      </w:r>
      <w:r w:rsidRPr="00263C22">
        <w:rPr>
          <w:rFonts w:ascii="Times New Roman" w:eastAsia="Times New Roman" w:hAnsi="Times New Roman" w:cs="Times New Roman"/>
          <w:color w:val="000000"/>
          <w:sz w:val="24"/>
          <w:szCs w:val="28"/>
          <w:lang w:val="uk-UA" w:eastAsia="uk-UA" w:bidi="uk-UA"/>
        </w:rPr>
        <w:tab/>
        <w:t xml:space="preserve">В системі використовувати ситуативні і тематичні малюнки та картинки, схеми, таблиці, </w:t>
      </w:r>
      <w:proofErr w:type="spellStart"/>
      <w:r w:rsidRPr="00263C22">
        <w:rPr>
          <w:rFonts w:ascii="Times New Roman" w:eastAsia="Times New Roman" w:hAnsi="Times New Roman" w:cs="Times New Roman"/>
          <w:color w:val="000000"/>
          <w:sz w:val="24"/>
          <w:szCs w:val="28"/>
          <w:lang w:val="uk-UA" w:eastAsia="uk-UA" w:bidi="uk-UA"/>
        </w:rPr>
        <w:t>роздатковий</w:t>
      </w:r>
      <w:proofErr w:type="spellEnd"/>
      <w:r w:rsidRPr="00263C22">
        <w:rPr>
          <w:rFonts w:ascii="Times New Roman" w:eastAsia="Times New Roman" w:hAnsi="Times New Roman" w:cs="Times New Roman"/>
          <w:color w:val="000000"/>
          <w:sz w:val="24"/>
          <w:szCs w:val="28"/>
          <w:lang w:val="uk-UA" w:eastAsia="uk-UA" w:bidi="uk-UA"/>
        </w:rPr>
        <w:t xml:space="preserve"> матеріал для парної і індивідуальної роботи, аудіо записи, ІКТ.</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1.3.</w:t>
      </w:r>
      <w:r w:rsidRPr="00263C22">
        <w:rPr>
          <w:rFonts w:ascii="Times New Roman" w:eastAsia="Times New Roman" w:hAnsi="Times New Roman" w:cs="Times New Roman"/>
          <w:color w:val="000000"/>
          <w:sz w:val="24"/>
          <w:szCs w:val="28"/>
          <w:lang w:val="uk-UA" w:eastAsia="uk-UA" w:bidi="uk-UA"/>
        </w:rPr>
        <w:tab/>
        <w:t>Вивчати усі аспекти мови - фонетичний, лексичний і граматичний взаємопов’язано, оптимально дозуючи їх.</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1.4.</w:t>
      </w:r>
      <w:r w:rsidRPr="00263C22">
        <w:rPr>
          <w:rFonts w:ascii="Times New Roman" w:eastAsia="Times New Roman" w:hAnsi="Times New Roman" w:cs="Times New Roman"/>
          <w:color w:val="000000"/>
          <w:sz w:val="24"/>
          <w:szCs w:val="28"/>
          <w:lang w:val="uk-UA" w:eastAsia="uk-UA" w:bidi="uk-UA"/>
        </w:rPr>
        <w:tab/>
        <w:t>Практикувати говоріння в режимі «учень - диктор», синхронне виконання</w:t>
      </w:r>
      <w:r>
        <w:rPr>
          <w:rFonts w:ascii="Times New Roman" w:eastAsia="Times New Roman" w:hAnsi="Times New Roman" w:cs="Times New Roman"/>
          <w:color w:val="000000"/>
          <w:sz w:val="24"/>
          <w:szCs w:val="28"/>
          <w:lang w:val="uk-UA" w:eastAsia="uk-UA" w:bidi="uk-UA"/>
        </w:rPr>
        <w:t xml:space="preserve"> </w:t>
      </w:r>
      <w:r w:rsidRPr="00263C22">
        <w:rPr>
          <w:rFonts w:ascii="Times New Roman" w:eastAsia="Times New Roman" w:hAnsi="Times New Roman" w:cs="Times New Roman"/>
          <w:color w:val="000000"/>
          <w:sz w:val="24"/>
          <w:szCs w:val="28"/>
          <w:lang w:val="uk-UA" w:eastAsia="uk-UA" w:bidi="uk-UA"/>
        </w:rPr>
        <w:t xml:space="preserve">вправ, хорове </w:t>
      </w:r>
      <w:proofErr w:type="spellStart"/>
      <w:r w:rsidRPr="00263C22">
        <w:rPr>
          <w:rFonts w:ascii="Times New Roman" w:eastAsia="Times New Roman" w:hAnsi="Times New Roman" w:cs="Times New Roman"/>
          <w:color w:val="000000"/>
          <w:sz w:val="24"/>
          <w:szCs w:val="28"/>
          <w:lang w:val="uk-UA" w:eastAsia="uk-UA" w:bidi="uk-UA"/>
        </w:rPr>
        <w:t>реплікування</w:t>
      </w:r>
      <w:proofErr w:type="spellEnd"/>
      <w:r w:rsidRPr="00263C22">
        <w:rPr>
          <w:rFonts w:ascii="Times New Roman" w:eastAsia="Times New Roman" w:hAnsi="Times New Roman" w:cs="Times New Roman"/>
          <w:color w:val="000000"/>
          <w:sz w:val="24"/>
          <w:szCs w:val="28"/>
          <w:lang w:val="uk-UA" w:eastAsia="uk-UA" w:bidi="uk-UA"/>
        </w:rPr>
        <w:t xml:space="preserve"> в різних режимах.</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1.5. Уникати формалізму при перевірці у</w:t>
      </w:r>
      <w:r>
        <w:rPr>
          <w:rFonts w:ascii="Times New Roman" w:eastAsia="Times New Roman" w:hAnsi="Times New Roman" w:cs="Times New Roman"/>
          <w:color w:val="000000"/>
          <w:sz w:val="24"/>
          <w:szCs w:val="28"/>
          <w:lang w:val="uk-UA" w:eastAsia="uk-UA" w:bidi="uk-UA"/>
        </w:rPr>
        <w:t xml:space="preserve">чнівської документації (зошити, </w:t>
      </w:r>
      <w:r w:rsidRPr="00263C22">
        <w:rPr>
          <w:rFonts w:ascii="Times New Roman" w:eastAsia="Times New Roman" w:hAnsi="Times New Roman" w:cs="Times New Roman"/>
          <w:color w:val="000000"/>
          <w:sz w:val="24"/>
          <w:szCs w:val="28"/>
          <w:lang w:val="uk-UA" w:eastAsia="uk-UA" w:bidi="uk-UA"/>
        </w:rPr>
        <w:t>словники).</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1.6..</w:t>
      </w:r>
      <w:r w:rsidRPr="00263C22">
        <w:rPr>
          <w:rFonts w:ascii="Times New Roman" w:eastAsia="Times New Roman" w:hAnsi="Times New Roman" w:cs="Times New Roman"/>
          <w:color w:val="000000"/>
          <w:sz w:val="24"/>
          <w:szCs w:val="28"/>
          <w:lang w:val="uk-UA" w:eastAsia="uk-UA" w:bidi="uk-UA"/>
        </w:rPr>
        <w:tab/>
        <w:t xml:space="preserve">В системі перевіряти готовність учнів </w:t>
      </w:r>
      <w:r>
        <w:rPr>
          <w:rFonts w:ascii="Times New Roman" w:eastAsia="Times New Roman" w:hAnsi="Times New Roman" w:cs="Times New Roman"/>
          <w:color w:val="000000"/>
          <w:sz w:val="24"/>
          <w:szCs w:val="28"/>
          <w:lang w:val="uk-UA" w:eastAsia="uk-UA" w:bidi="uk-UA"/>
        </w:rPr>
        <w:t xml:space="preserve">до уроку, якість виконання ними </w:t>
      </w:r>
      <w:r w:rsidRPr="00263C22">
        <w:rPr>
          <w:rFonts w:ascii="Times New Roman" w:eastAsia="Times New Roman" w:hAnsi="Times New Roman" w:cs="Times New Roman"/>
          <w:color w:val="000000"/>
          <w:sz w:val="24"/>
          <w:szCs w:val="28"/>
          <w:lang w:val="uk-UA" w:eastAsia="uk-UA" w:bidi="uk-UA"/>
        </w:rPr>
        <w:t>домашніх завдань.</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1.7..</w:t>
      </w:r>
      <w:r w:rsidRPr="00263C22">
        <w:rPr>
          <w:rFonts w:ascii="Times New Roman" w:eastAsia="Times New Roman" w:hAnsi="Times New Roman" w:cs="Times New Roman"/>
          <w:color w:val="000000"/>
          <w:sz w:val="24"/>
          <w:szCs w:val="28"/>
          <w:lang w:val="uk-UA" w:eastAsia="uk-UA" w:bidi="uk-UA"/>
        </w:rPr>
        <w:tab/>
        <w:t>Приділяти увагу підвищенню зміс</w:t>
      </w:r>
      <w:r>
        <w:rPr>
          <w:rFonts w:ascii="Times New Roman" w:eastAsia="Times New Roman" w:hAnsi="Times New Roman" w:cs="Times New Roman"/>
          <w:color w:val="000000"/>
          <w:sz w:val="24"/>
          <w:szCs w:val="28"/>
          <w:lang w:val="uk-UA" w:eastAsia="uk-UA" w:bidi="uk-UA"/>
        </w:rPr>
        <w:t xml:space="preserve">товності мовлення учнів, вмінню </w:t>
      </w:r>
      <w:r w:rsidRPr="00263C22">
        <w:rPr>
          <w:rFonts w:ascii="Times New Roman" w:eastAsia="Times New Roman" w:hAnsi="Times New Roman" w:cs="Times New Roman"/>
          <w:color w:val="000000"/>
          <w:sz w:val="24"/>
          <w:szCs w:val="28"/>
          <w:lang w:val="uk-UA" w:eastAsia="uk-UA" w:bidi="uk-UA"/>
        </w:rPr>
        <w:t>виражати особисте ставлення до проблем,</w:t>
      </w:r>
      <w:r>
        <w:rPr>
          <w:rFonts w:ascii="Times New Roman" w:eastAsia="Times New Roman" w:hAnsi="Times New Roman" w:cs="Times New Roman"/>
          <w:color w:val="000000"/>
          <w:sz w:val="24"/>
          <w:szCs w:val="28"/>
          <w:lang w:val="uk-UA" w:eastAsia="uk-UA" w:bidi="uk-UA"/>
        </w:rPr>
        <w:t xml:space="preserve"> що обговорюються, реалізовуючи </w:t>
      </w:r>
      <w:r w:rsidRPr="00263C22">
        <w:rPr>
          <w:rFonts w:ascii="Times New Roman" w:eastAsia="Times New Roman" w:hAnsi="Times New Roman" w:cs="Times New Roman"/>
          <w:color w:val="000000"/>
          <w:sz w:val="24"/>
          <w:szCs w:val="28"/>
          <w:lang w:val="uk-UA" w:eastAsia="uk-UA" w:bidi="uk-UA"/>
        </w:rPr>
        <w:t>принцип індивідуалізації (9-11 кл.)</w:t>
      </w:r>
    </w:p>
    <w:p w:rsidR="00263C22" w:rsidRP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1.8. Дотримуватись раціонального використання</w:t>
      </w:r>
      <w:r w:rsidRPr="00263C22">
        <w:rPr>
          <w:rFonts w:ascii="Times New Roman" w:eastAsia="Times New Roman" w:hAnsi="Times New Roman" w:cs="Times New Roman"/>
          <w:color w:val="000000"/>
          <w:sz w:val="24"/>
          <w:szCs w:val="28"/>
          <w:lang w:val="uk-UA" w:eastAsia="uk-UA" w:bidi="uk-UA"/>
        </w:rPr>
        <w:tab/>
        <w:t>та дозування</w:t>
      </w:r>
      <w:r w:rsidRPr="00263C22">
        <w:rPr>
          <w:rFonts w:ascii="Times New Roman" w:eastAsia="Times New Roman" w:hAnsi="Times New Roman" w:cs="Times New Roman"/>
          <w:color w:val="000000"/>
          <w:sz w:val="24"/>
          <w:szCs w:val="28"/>
          <w:lang w:val="uk-UA" w:eastAsia="uk-UA" w:bidi="uk-UA"/>
        </w:rPr>
        <w:tab/>
        <w:t>часу</w:t>
      </w:r>
    </w:p>
    <w:p w:rsidR="00263C22" w:rsidRPr="00263C22" w:rsidRDefault="00263C22" w:rsidP="00263C22">
      <w:pPr>
        <w:widowControl w:val="0"/>
        <w:spacing w:after="0"/>
        <w:jc w:val="both"/>
        <w:rPr>
          <w:rFonts w:ascii="Times New Roman" w:eastAsia="Times New Roman" w:hAnsi="Times New Roman" w:cs="Times New Roman"/>
          <w:color w:val="000000"/>
          <w:sz w:val="24"/>
          <w:szCs w:val="28"/>
          <w:lang w:val="uk-UA" w:eastAsia="uk-UA" w:bidi="uk-UA"/>
        </w:rPr>
      </w:pPr>
      <w:r w:rsidRPr="00263C22">
        <w:rPr>
          <w:rFonts w:ascii="Times New Roman" w:eastAsia="Times New Roman" w:hAnsi="Times New Roman" w:cs="Times New Roman"/>
          <w:color w:val="000000"/>
          <w:sz w:val="24"/>
          <w:szCs w:val="28"/>
          <w:lang w:val="uk-UA" w:eastAsia="uk-UA" w:bidi="uk-UA"/>
        </w:rPr>
        <w:t>на всіх етапах уроку.</w:t>
      </w:r>
    </w:p>
    <w:p w:rsidR="00263C22" w:rsidRDefault="00263C22" w:rsidP="00263C22">
      <w:pPr>
        <w:widowControl w:val="0"/>
        <w:spacing w:after="0"/>
        <w:jc w:val="both"/>
        <w:rPr>
          <w:rFonts w:ascii="Times New Roman" w:eastAsia="Times New Roman" w:hAnsi="Times New Roman" w:cs="Times New Roman"/>
          <w:color w:val="000000"/>
          <w:sz w:val="24"/>
          <w:szCs w:val="28"/>
          <w:lang w:val="uk-UA" w:eastAsia="uk-UA" w:bidi="uk-UA"/>
        </w:rPr>
      </w:pPr>
      <w:r>
        <w:rPr>
          <w:rFonts w:ascii="Times New Roman" w:eastAsia="Times New Roman" w:hAnsi="Times New Roman" w:cs="Times New Roman"/>
          <w:color w:val="000000"/>
          <w:sz w:val="24"/>
          <w:szCs w:val="28"/>
          <w:lang w:val="uk-UA" w:eastAsia="uk-UA" w:bidi="uk-UA"/>
        </w:rPr>
        <w:t xml:space="preserve">   </w:t>
      </w:r>
      <w:r w:rsidRPr="00263C22">
        <w:rPr>
          <w:rFonts w:ascii="Times New Roman" w:eastAsia="Times New Roman" w:hAnsi="Times New Roman" w:cs="Times New Roman"/>
          <w:color w:val="000000"/>
          <w:sz w:val="24"/>
          <w:szCs w:val="28"/>
          <w:lang w:val="uk-UA" w:eastAsia="uk-UA" w:bidi="uk-UA"/>
        </w:rPr>
        <w:t>2. Контроль за виконанн</w:t>
      </w:r>
      <w:r>
        <w:rPr>
          <w:rFonts w:ascii="Times New Roman" w:eastAsia="Times New Roman" w:hAnsi="Times New Roman" w:cs="Times New Roman"/>
          <w:color w:val="000000"/>
          <w:sz w:val="24"/>
          <w:szCs w:val="28"/>
          <w:lang w:val="uk-UA" w:eastAsia="uk-UA" w:bidi="uk-UA"/>
        </w:rPr>
        <w:t>ям наказу покласти на заступників</w:t>
      </w:r>
      <w:r w:rsidRPr="00263C22">
        <w:rPr>
          <w:rFonts w:ascii="Times New Roman" w:eastAsia="Times New Roman" w:hAnsi="Times New Roman" w:cs="Times New Roman"/>
          <w:color w:val="000000"/>
          <w:sz w:val="24"/>
          <w:szCs w:val="28"/>
          <w:lang w:val="uk-UA" w:eastAsia="uk-UA" w:bidi="uk-UA"/>
        </w:rPr>
        <w:t xml:space="preserve"> директора з НВР</w:t>
      </w:r>
      <w:r>
        <w:rPr>
          <w:rFonts w:ascii="Times New Roman" w:eastAsia="Times New Roman" w:hAnsi="Times New Roman" w:cs="Times New Roman"/>
          <w:color w:val="000000"/>
          <w:sz w:val="24"/>
          <w:szCs w:val="28"/>
          <w:lang w:val="uk-UA" w:eastAsia="uk-UA" w:bidi="uk-UA"/>
        </w:rPr>
        <w:t xml:space="preserve"> </w:t>
      </w:r>
      <w:proofErr w:type="spellStart"/>
      <w:r>
        <w:rPr>
          <w:rFonts w:ascii="Times New Roman" w:eastAsia="Times New Roman" w:hAnsi="Times New Roman" w:cs="Times New Roman"/>
          <w:color w:val="000000"/>
          <w:sz w:val="24"/>
          <w:szCs w:val="28"/>
          <w:lang w:val="uk-UA" w:eastAsia="uk-UA" w:bidi="uk-UA"/>
        </w:rPr>
        <w:t>Тарай</w:t>
      </w:r>
      <w:proofErr w:type="spellEnd"/>
      <w:r>
        <w:rPr>
          <w:rFonts w:ascii="Times New Roman" w:eastAsia="Times New Roman" w:hAnsi="Times New Roman" w:cs="Times New Roman"/>
          <w:color w:val="000000"/>
          <w:sz w:val="24"/>
          <w:szCs w:val="28"/>
          <w:lang w:val="uk-UA" w:eastAsia="uk-UA" w:bidi="uk-UA"/>
        </w:rPr>
        <w:t xml:space="preserve"> В.В., </w:t>
      </w:r>
      <w:proofErr w:type="spellStart"/>
      <w:r>
        <w:rPr>
          <w:rFonts w:ascii="Times New Roman" w:eastAsia="Times New Roman" w:hAnsi="Times New Roman" w:cs="Times New Roman"/>
          <w:color w:val="000000"/>
          <w:sz w:val="24"/>
          <w:szCs w:val="28"/>
          <w:lang w:val="uk-UA" w:eastAsia="uk-UA" w:bidi="uk-UA"/>
        </w:rPr>
        <w:t>Мартинчук</w:t>
      </w:r>
      <w:proofErr w:type="spellEnd"/>
      <w:r>
        <w:rPr>
          <w:rFonts w:ascii="Times New Roman" w:eastAsia="Times New Roman" w:hAnsi="Times New Roman" w:cs="Times New Roman"/>
          <w:color w:val="000000"/>
          <w:sz w:val="24"/>
          <w:szCs w:val="28"/>
          <w:lang w:val="uk-UA" w:eastAsia="uk-UA" w:bidi="uk-UA"/>
        </w:rPr>
        <w:t xml:space="preserve"> С.П.</w:t>
      </w:r>
    </w:p>
    <w:p w:rsidR="00263C22" w:rsidRDefault="00263C22" w:rsidP="00E734EA">
      <w:pPr>
        <w:widowControl w:val="0"/>
        <w:spacing w:after="0"/>
        <w:rPr>
          <w:rFonts w:ascii="Times New Roman" w:eastAsia="Times New Roman" w:hAnsi="Times New Roman" w:cs="Times New Roman"/>
          <w:color w:val="000000"/>
          <w:sz w:val="24"/>
          <w:szCs w:val="28"/>
          <w:lang w:val="uk-UA" w:eastAsia="uk-UA" w:bidi="uk-UA"/>
        </w:rPr>
      </w:pPr>
    </w:p>
    <w:p w:rsidR="00263C22" w:rsidRDefault="00263C22" w:rsidP="00E734EA">
      <w:pPr>
        <w:widowControl w:val="0"/>
        <w:spacing w:after="0"/>
        <w:jc w:val="center"/>
        <w:rPr>
          <w:rFonts w:ascii="Times New Roman" w:eastAsia="Times New Roman" w:hAnsi="Times New Roman" w:cs="Times New Roman"/>
          <w:color w:val="000000"/>
          <w:sz w:val="24"/>
          <w:szCs w:val="28"/>
          <w:lang w:val="uk-UA" w:eastAsia="uk-UA" w:bidi="uk-UA"/>
        </w:rPr>
      </w:pPr>
      <w:r>
        <w:rPr>
          <w:rFonts w:ascii="Times New Roman" w:eastAsia="Times New Roman" w:hAnsi="Times New Roman" w:cs="Times New Roman"/>
          <w:color w:val="000000"/>
          <w:sz w:val="24"/>
          <w:szCs w:val="28"/>
          <w:lang w:val="uk-UA" w:eastAsia="uk-UA" w:bidi="uk-UA"/>
        </w:rPr>
        <w:t xml:space="preserve">Директор школи __________________ М.П. </w:t>
      </w:r>
      <w:proofErr w:type="spellStart"/>
      <w:r>
        <w:rPr>
          <w:rFonts w:ascii="Times New Roman" w:eastAsia="Times New Roman" w:hAnsi="Times New Roman" w:cs="Times New Roman"/>
          <w:color w:val="000000"/>
          <w:sz w:val="24"/>
          <w:szCs w:val="28"/>
          <w:lang w:val="uk-UA" w:eastAsia="uk-UA" w:bidi="uk-UA"/>
        </w:rPr>
        <w:t>Дякону</w:t>
      </w:r>
      <w:proofErr w:type="spellEnd"/>
    </w:p>
    <w:p w:rsidR="00263C22" w:rsidRDefault="00263C22" w:rsidP="00263C22">
      <w:pPr>
        <w:widowControl w:val="0"/>
        <w:spacing w:after="0"/>
        <w:jc w:val="center"/>
        <w:rPr>
          <w:rFonts w:ascii="Times New Roman" w:eastAsia="Times New Roman" w:hAnsi="Times New Roman" w:cs="Times New Roman"/>
          <w:color w:val="000000"/>
          <w:sz w:val="24"/>
          <w:szCs w:val="28"/>
          <w:lang w:val="uk-UA" w:eastAsia="uk-UA" w:bidi="uk-UA"/>
        </w:rPr>
      </w:pPr>
      <w:r>
        <w:rPr>
          <w:rFonts w:ascii="Times New Roman" w:eastAsia="Times New Roman" w:hAnsi="Times New Roman" w:cs="Times New Roman"/>
          <w:color w:val="000000"/>
          <w:sz w:val="24"/>
          <w:szCs w:val="28"/>
          <w:lang w:val="uk-UA" w:eastAsia="uk-UA" w:bidi="uk-UA"/>
        </w:rPr>
        <w:t xml:space="preserve">З </w:t>
      </w:r>
      <w:proofErr w:type="spellStart"/>
      <w:r>
        <w:rPr>
          <w:rFonts w:ascii="Times New Roman" w:eastAsia="Times New Roman" w:hAnsi="Times New Roman" w:cs="Times New Roman"/>
          <w:color w:val="000000"/>
          <w:sz w:val="24"/>
          <w:szCs w:val="28"/>
          <w:lang w:val="uk-UA" w:eastAsia="uk-UA" w:bidi="uk-UA"/>
        </w:rPr>
        <w:t>наком</w:t>
      </w:r>
      <w:proofErr w:type="spellEnd"/>
      <w:r>
        <w:rPr>
          <w:rFonts w:ascii="Times New Roman" w:eastAsia="Times New Roman" w:hAnsi="Times New Roman" w:cs="Times New Roman"/>
          <w:color w:val="000000"/>
          <w:sz w:val="24"/>
          <w:szCs w:val="28"/>
          <w:lang w:val="uk-UA" w:eastAsia="uk-UA" w:bidi="uk-UA"/>
        </w:rPr>
        <w:t xml:space="preserve"> ознайомлені: _______________В.В. </w:t>
      </w:r>
      <w:proofErr w:type="spellStart"/>
      <w:r>
        <w:rPr>
          <w:rFonts w:ascii="Times New Roman" w:eastAsia="Times New Roman" w:hAnsi="Times New Roman" w:cs="Times New Roman"/>
          <w:color w:val="000000"/>
          <w:sz w:val="24"/>
          <w:szCs w:val="28"/>
          <w:lang w:val="uk-UA" w:eastAsia="uk-UA" w:bidi="uk-UA"/>
        </w:rPr>
        <w:t>Тарай</w:t>
      </w:r>
      <w:proofErr w:type="spellEnd"/>
    </w:p>
    <w:p w:rsidR="00263C22" w:rsidRDefault="00263C22" w:rsidP="00E734EA">
      <w:pPr>
        <w:widowControl w:val="0"/>
        <w:spacing w:after="0"/>
        <w:jc w:val="center"/>
        <w:rPr>
          <w:rFonts w:ascii="Times New Roman" w:eastAsia="Times New Roman" w:hAnsi="Times New Roman" w:cs="Times New Roman"/>
          <w:color w:val="000000"/>
          <w:sz w:val="24"/>
          <w:szCs w:val="28"/>
          <w:lang w:val="uk-UA" w:eastAsia="uk-UA" w:bidi="uk-UA"/>
        </w:rPr>
      </w:pPr>
      <w:r>
        <w:rPr>
          <w:rFonts w:ascii="Times New Roman" w:eastAsia="Times New Roman" w:hAnsi="Times New Roman" w:cs="Times New Roman"/>
          <w:color w:val="000000"/>
          <w:sz w:val="24"/>
          <w:szCs w:val="28"/>
          <w:lang w:val="uk-UA" w:eastAsia="uk-UA" w:bidi="uk-UA"/>
        </w:rPr>
        <w:t xml:space="preserve">                                                 _______________ С.П. </w:t>
      </w:r>
      <w:proofErr w:type="spellStart"/>
      <w:r>
        <w:rPr>
          <w:rFonts w:ascii="Times New Roman" w:eastAsia="Times New Roman" w:hAnsi="Times New Roman" w:cs="Times New Roman"/>
          <w:color w:val="000000"/>
          <w:sz w:val="24"/>
          <w:szCs w:val="28"/>
          <w:lang w:val="uk-UA" w:eastAsia="uk-UA" w:bidi="uk-UA"/>
        </w:rPr>
        <w:t>Мартинчук</w:t>
      </w:r>
      <w:bookmarkStart w:id="0" w:name="_GoBack"/>
      <w:bookmarkEnd w:id="0"/>
      <w:proofErr w:type="spellEnd"/>
    </w:p>
    <w:p w:rsid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p>
    <w:p w:rsidR="00263C22"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p>
    <w:p w:rsidR="00263C22" w:rsidRPr="0017629C" w:rsidRDefault="00263C22" w:rsidP="00263C22">
      <w:pPr>
        <w:widowControl w:val="0"/>
        <w:spacing w:after="0"/>
        <w:ind w:firstLine="709"/>
        <w:jc w:val="both"/>
        <w:rPr>
          <w:rFonts w:ascii="Times New Roman" w:eastAsia="Times New Roman" w:hAnsi="Times New Roman" w:cs="Times New Roman"/>
          <w:color w:val="000000"/>
          <w:sz w:val="24"/>
          <w:szCs w:val="28"/>
          <w:lang w:val="uk-UA" w:eastAsia="uk-UA" w:bidi="uk-UA"/>
        </w:rPr>
      </w:pPr>
    </w:p>
    <w:p w:rsidR="0017629C" w:rsidRPr="0017629C" w:rsidRDefault="0017629C" w:rsidP="0017629C">
      <w:pPr>
        <w:widowControl w:val="0"/>
        <w:tabs>
          <w:tab w:val="left" w:pos="5890"/>
        </w:tabs>
        <w:spacing w:after="0"/>
        <w:ind w:firstLine="709"/>
        <w:jc w:val="both"/>
        <w:rPr>
          <w:rFonts w:ascii="Times New Roman" w:eastAsia="Times New Roman" w:hAnsi="Times New Roman" w:cs="Times New Roman"/>
          <w:color w:val="000000"/>
          <w:sz w:val="24"/>
          <w:szCs w:val="28"/>
          <w:lang w:val="uk-UA" w:eastAsia="uk-UA" w:bidi="uk-UA"/>
        </w:rPr>
      </w:pPr>
    </w:p>
    <w:p w:rsidR="0017629C" w:rsidRPr="0017629C" w:rsidRDefault="0017629C" w:rsidP="0017629C">
      <w:pPr>
        <w:widowControl w:val="0"/>
        <w:spacing w:after="0"/>
        <w:ind w:firstLine="1160"/>
        <w:jc w:val="both"/>
        <w:rPr>
          <w:rFonts w:ascii="Times New Roman" w:eastAsia="Times New Roman" w:hAnsi="Times New Roman" w:cs="Times New Roman"/>
          <w:color w:val="000000"/>
          <w:sz w:val="24"/>
          <w:szCs w:val="28"/>
          <w:lang w:val="uk-UA" w:eastAsia="uk-UA" w:bidi="uk-UA"/>
        </w:rPr>
      </w:pPr>
    </w:p>
    <w:p w:rsidR="0017629C" w:rsidRPr="0017629C" w:rsidRDefault="0017629C" w:rsidP="0017629C">
      <w:pPr>
        <w:spacing w:after="0"/>
        <w:ind w:firstLine="708"/>
        <w:jc w:val="both"/>
        <w:rPr>
          <w:rFonts w:ascii="Times New Roman" w:eastAsia="Times New Roman" w:hAnsi="Times New Roman" w:cs="Times New Roman"/>
          <w:color w:val="000000"/>
          <w:sz w:val="24"/>
          <w:szCs w:val="28"/>
          <w:lang w:val="uk-UA" w:eastAsia="uk-UA" w:bidi="uk-UA"/>
        </w:rPr>
      </w:pPr>
    </w:p>
    <w:p w:rsidR="0017629C" w:rsidRPr="0017629C" w:rsidRDefault="0017629C" w:rsidP="0017629C">
      <w:pPr>
        <w:widowControl w:val="0"/>
        <w:tabs>
          <w:tab w:val="left" w:leader="underscore" w:pos="7475"/>
        </w:tabs>
        <w:spacing w:after="0"/>
        <w:ind w:firstLine="709"/>
        <w:jc w:val="both"/>
        <w:rPr>
          <w:rFonts w:ascii="Times New Roman" w:eastAsia="Times New Roman" w:hAnsi="Times New Roman" w:cs="Times New Roman"/>
          <w:color w:val="000000"/>
          <w:sz w:val="24"/>
          <w:szCs w:val="28"/>
          <w:lang w:val="uk-UA" w:eastAsia="uk-UA" w:bidi="uk-UA"/>
        </w:rPr>
      </w:pPr>
    </w:p>
    <w:p w:rsidR="0017629C" w:rsidRPr="0017629C" w:rsidRDefault="0017629C" w:rsidP="0017629C">
      <w:pPr>
        <w:spacing w:after="0"/>
        <w:ind w:firstLine="440"/>
        <w:rPr>
          <w:lang w:val="uk-UA"/>
        </w:rPr>
      </w:pPr>
    </w:p>
    <w:p w:rsidR="0017629C" w:rsidRPr="0017629C" w:rsidRDefault="0017629C" w:rsidP="0017629C">
      <w:pPr>
        <w:ind w:firstLine="708"/>
        <w:rPr>
          <w:lang w:val="uk-UA"/>
        </w:rPr>
      </w:pPr>
    </w:p>
    <w:sectPr w:rsidR="0017629C" w:rsidRPr="00176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29C"/>
    <w:rsid w:val="0017629C"/>
    <w:rsid w:val="00263C22"/>
    <w:rsid w:val="005766BB"/>
    <w:rsid w:val="00E7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17629C"/>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17629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17629C"/>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17629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2270</Words>
  <Characters>12941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2017-11-21T13:08:00Z</cp:lastPrinted>
  <dcterms:created xsi:type="dcterms:W3CDTF">2017-11-21T12:45:00Z</dcterms:created>
  <dcterms:modified xsi:type="dcterms:W3CDTF">2017-11-21T13:09:00Z</dcterms:modified>
</cp:coreProperties>
</file>